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1A" w:rsidRDefault="00E21466">
      <w:pPr>
        <w:spacing w:after="483"/>
        <w:ind w:left="1"/>
        <w:jc w:val="center"/>
      </w:pPr>
      <w:r>
        <w:rPr>
          <w:rFonts w:ascii="Arial" w:eastAsia="Arial" w:hAnsi="Arial" w:cs="Arial"/>
          <w:b/>
          <w:sz w:val="40"/>
        </w:rPr>
        <w:t>PROGRAMMES CYCLE 4 – TECHNOLOGIE</w:t>
      </w:r>
    </w:p>
    <w:p w:rsidR="00C1361A" w:rsidRDefault="00E21466">
      <w:pPr>
        <w:pStyle w:val="Titre1"/>
        <w:spacing w:after="100"/>
        <w:ind w:left="-5"/>
      </w:pPr>
      <w:bookmarkStart w:id="0" w:name="introc4"/>
      <w:bookmarkEnd w:id="0"/>
      <w:r>
        <w:t>INTRODUCTION</w:t>
      </w:r>
    </w:p>
    <w:p w:rsidR="00C1361A" w:rsidRDefault="00E21466">
      <w:pPr>
        <w:pStyle w:val="Titre2"/>
        <w:spacing w:after="47"/>
        <w:ind w:left="-5"/>
      </w:pPr>
      <w:r>
        <w:t>La technologie</w:t>
      </w:r>
    </w:p>
    <w:p w:rsidR="00C1361A" w:rsidRDefault="00E21466">
      <w:pPr>
        <w:numPr>
          <w:ilvl w:val="0"/>
          <w:numId w:val="1"/>
        </w:numPr>
        <w:spacing w:after="25" w:line="250" w:lineRule="auto"/>
        <w:ind w:right="12" w:hanging="360"/>
        <w:jc w:val="both"/>
      </w:pPr>
      <w:r>
        <w:rPr>
          <w:rFonts w:ascii="Arial" w:eastAsia="Arial" w:hAnsi="Arial" w:cs="Arial"/>
          <w:sz w:val="20"/>
        </w:rPr>
        <w:t>La technologie au cycle 4 vise l’appropriation par tous les élèves d’une culture faisant d’eux des acteurs éclairés et responsables de l’usage des technologies et des enjeux associés.</w:t>
      </w:r>
    </w:p>
    <w:p w:rsidR="00C1361A" w:rsidRDefault="00E21466">
      <w:pPr>
        <w:numPr>
          <w:ilvl w:val="0"/>
          <w:numId w:val="1"/>
        </w:numPr>
        <w:spacing w:after="25" w:line="250" w:lineRule="auto"/>
        <w:ind w:right="12" w:hanging="360"/>
        <w:jc w:val="both"/>
      </w:pPr>
      <w:r>
        <w:rPr>
          <w:rFonts w:ascii="Arial" w:eastAsia="Arial" w:hAnsi="Arial" w:cs="Arial"/>
          <w:sz w:val="20"/>
        </w:rPr>
        <w:t>La technologie permet aux êtres humains de créer des objets pour répondre à leurs besoins.</w:t>
      </w:r>
    </w:p>
    <w:p w:rsidR="00C1361A" w:rsidRDefault="00E21466">
      <w:pPr>
        <w:numPr>
          <w:ilvl w:val="0"/>
          <w:numId w:val="1"/>
        </w:numPr>
        <w:spacing w:after="25" w:line="250" w:lineRule="auto"/>
        <w:ind w:right="12" w:hanging="360"/>
        <w:jc w:val="both"/>
      </w:pPr>
      <w:r>
        <w:rPr>
          <w:rFonts w:ascii="Arial" w:eastAsia="Arial" w:hAnsi="Arial" w:cs="Arial"/>
          <w:sz w:val="20"/>
        </w:rPr>
        <w:t>L’enseignement de la technologie au cours de la scolarité obligatoire a pour finalité de donner à tous les élèves des clés pour comprendre l’environnement technique contemporain et des compétences pour agir.</w:t>
      </w:r>
    </w:p>
    <w:p w:rsidR="00C1361A" w:rsidRDefault="00E21466">
      <w:pPr>
        <w:numPr>
          <w:ilvl w:val="0"/>
          <w:numId w:val="1"/>
        </w:numPr>
        <w:spacing w:after="25" w:line="250" w:lineRule="auto"/>
        <w:ind w:right="12" w:hanging="360"/>
        <w:jc w:val="both"/>
      </w:pPr>
      <w:r>
        <w:rPr>
          <w:rFonts w:ascii="Arial" w:eastAsia="Arial" w:hAnsi="Arial" w:cs="Arial"/>
          <w:sz w:val="20"/>
        </w:rPr>
        <w:t xml:space="preserve">La technologie se nourrit des relations complexes entre les résultats scientifiques, les contraintes environnementales, sociales, économiques et l’organisation des techniques. </w:t>
      </w:r>
    </w:p>
    <w:p w:rsidR="00C1361A" w:rsidRDefault="00E21466">
      <w:pPr>
        <w:numPr>
          <w:ilvl w:val="0"/>
          <w:numId w:val="1"/>
        </w:numPr>
        <w:spacing w:after="235" w:line="250" w:lineRule="auto"/>
        <w:ind w:right="12" w:hanging="360"/>
        <w:jc w:val="both"/>
      </w:pPr>
      <w:r>
        <w:rPr>
          <w:rFonts w:ascii="Arial" w:eastAsia="Arial" w:hAnsi="Arial" w:cs="Arial"/>
          <w:sz w:val="20"/>
        </w:rPr>
        <w:t>Par ses analyses distanciées et critiques, visant à saisir l’alliance entre technologie, science et société, elle participe à la formation du citoyen.</w:t>
      </w:r>
    </w:p>
    <w:p w:rsidR="00C1361A" w:rsidRDefault="00E21466">
      <w:pPr>
        <w:pStyle w:val="Titre2"/>
        <w:ind w:left="-5"/>
      </w:pPr>
      <w:r>
        <w:t>Les trois dimensions de la technologie</w:t>
      </w:r>
    </w:p>
    <w:p w:rsidR="00C1361A" w:rsidRDefault="00E21466">
      <w:pPr>
        <w:spacing w:after="25" w:line="250" w:lineRule="auto"/>
        <w:ind w:left="10" w:right="12" w:hanging="10"/>
        <w:jc w:val="both"/>
      </w:pPr>
      <w:r>
        <w:rPr>
          <w:rFonts w:ascii="Arial" w:eastAsia="Arial" w:hAnsi="Arial" w:cs="Arial"/>
          <w:sz w:val="20"/>
        </w:rPr>
        <w:t xml:space="preserve">Au cycle 4, l’enseignement de technologie privilégie l’étude des objets techniques ancrés dans leur réalité sociale et se développe selon trois dimensions : </w:t>
      </w:r>
    </w:p>
    <w:p w:rsidR="00C1361A" w:rsidRDefault="00E21466">
      <w:pPr>
        <w:numPr>
          <w:ilvl w:val="0"/>
          <w:numId w:val="2"/>
        </w:numPr>
        <w:spacing w:after="25" w:line="250" w:lineRule="auto"/>
        <w:ind w:right="12" w:hanging="360"/>
        <w:jc w:val="both"/>
      </w:pPr>
      <w:r>
        <w:rPr>
          <w:rFonts w:ascii="Arial" w:eastAsia="Arial" w:hAnsi="Arial" w:cs="Arial"/>
          <w:sz w:val="20"/>
        </w:rPr>
        <w:t xml:space="preserve">une </w:t>
      </w:r>
      <w:r>
        <w:rPr>
          <w:rFonts w:ascii="Arial" w:eastAsia="Arial" w:hAnsi="Arial" w:cs="Arial"/>
          <w:b/>
          <w:sz w:val="20"/>
        </w:rPr>
        <w:t xml:space="preserve">dimension d’ingénierie - design </w:t>
      </w:r>
      <w:r>
        <w:rPr>
          <w:rFonts w:ascii="Arial" w:eastAsia="Arial" w:hAnsi="Arial" w:cs="Arial"/>
          <w:sz w:val="20"/>
        </w:rPr>
        <w:t xml:space="preserve">pour comprendre, imaginer et réaliser de façon collaborative des objets. La démarche de projet permet la création d’objets à partir d’enjeux, de besoins et problèmes identifiés, de cahiers des charges exprimés, de conditions et de contraintes connues. </w:t>
      </w:r>
    </w:p>
    <w:p w:rsidR="00C1361A" w:rsidRDefault="00E21466">
      <w:pPr>
        <w:numPr>
          <w:ilvl w:val="0"/>
          <w:numId w:val="2"/>
        </w:numPr>
        <w:spacing w:after="25" w:line="250" w:lineRule="auto"/>
        <w:ind w:right="12" w:hanging="360"/>
        <w:jc w:val="both"/>
      </w:pPr>
      <w:r>
        <w:rPr>
          <w:rFonts w:ascii="Arial" w:eastAsia="Arial" w:hAnsi="Arial" w:cs="Arial"/>
          <w:sz w:val="20"/>
        </w:rPr>
        <w:t xml:space="preserve">une </w:t>
      </w:r>
      <w:r>
        <w:rPr>
          <w:rFonts w:ascii="Arial" w:eastAsia="Arial" w:hAnsi="Arial" w:cs="Arial"/>
          <w:b/>
          <w:sz w:val="20"/>
        </w:rPr>
        <w:t>dimension socio-culturelle</w:t>
      </w:r>
      <w:r>
        <w:rPr>
          <w:rFonts w:ascii="Arial" w:eastAsia="Arial" w:hAnsi="Arial" w:cs="Arial"/>
          <w:sz w:val="20"/>
        </w:rPr>
        <w:t xml:space="preserv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C1361A" w:rsidRDefault="00E21466">
      <w:pPr>
        <w:numPr>
          <w:ilvl w:val="0"/>
          <w:numId w:val="2"/>
        </w:numPr>
        <w:spacing w:after="238" w:line="250" w:lineRule="auto"/>
        <w:ind w:right="12" w:hanging="360"/>
        <w:jc w:val="both"/>
      </w:pPr>
      <w:r>
        <w:rPr>
          <w:rFonts w:ascii="Arial" w:eastAsia="Arial" w:hAnsi="Arial" w:cs="Arial"/>
          <w:sz w:val="20"/>
        </w:rPr>
        <w:t xml:space="preserve">une </w:t>
      </w:r>
      <w:r>
        <w:rPr>
          <w:rFonts w:ascii="Arial" w:eastAsia="Arial" w:hAnsi="Arial" w:cs="Arial"/>
          <w:b/>
          <w:sz w:val="20"/>
        </w:rPr>
        <w:t>dimension scientifique</w:t>
      </w:r>
      <w:r>
        <w:rPr>
          <w:rFonts w:ascii="Arial" w:eastAsia="Arial" w:hAnsi="Arial" w:cs="Arial"/>
          <w:sz w:val="20"/>
        </w:rPr>
        <w:t xml:space="preserve">, qui fait appel aux lois de la physique-chimie et aux outils mathématiques pour résoudre des problèmes techniques, analyser et investiguer des solutions techniques, modéliser et simuler le fonctionnement et le comportement des objets et systèmes techniques. </w:t>
      </w:r>
    </w:p>
    <w:p w:rsidR="00C1361A" w:rsidRDefault="00E21466">
      <w:pPr>
        <w:pStyle w:val="Titre2"/>
        <w:ind w:left="-5"/>
      </w:pPr>
      <w:r>
        <w:t>Objets et services étudiés</w:t>
      </w:r>
    </w:p>
    <w:p w:rsidR="00C1361A" w:rsidRDefault="00E21466">
      <w:pPr>
        <w:spacing w:after="236" w:line="250" w:lineRule="auto"/>
        <w:ind w:left="10" w:right="12" w:hanging="10"/>
        <w:jc w:val="both"/>
      </w:pPr>
      <w:r>
        <w:rPr>
          <w:rFonts w:ascii="Arial" w:eastAsia="Arial" w:hAnsi="Arial" w:cs="Arial"/>
          <w:sz w:val="20"/>
        </w:rPr>
        <w:t>Les objets et services étudiés sont issus de domaines variés, tels que « moyens de transport », « habitat et ouvrages », « confort et domotique », « sports et loisirs », etc.</w:t>
      </w:r>
    </w:p>
    <w:p w:rsidR="00C1361A" w:rsidRDefault="00E21466">
      <w:pPr>
        <w:pStyle w:val="Titre2"/>
        <w:ind w:left="-5"/>
      </w:pPr>
      <w:r>
        <w:t>Les thématiques</w:t>
      </w:r>
    </w:p>
    <w:p w:rsidR="00C1361A" w:rsidRDefault="00E21466">
      <w:pPr>
        <w:spacing w:after="25" w:line="250" w:lineRule="auto"/>
        <w:ind w:left="10" w:right="12" w:hanging="10"/>
        <w:jc w:val="both"/>
      </w:pPr>
      <w:r>
        <w:rPr>
          <w:rFonts w:ascii="Arial" w:eastAsia="Arial" w:hAnsi="Arial" w:cs="Arial"/>
          <w:sz w:val="20"/>
        </w:rPr>
        <w:t>Trois grandes thématiques doivent être abordées chaque année du cycle 4 car elles sont indissociables :</w:t>
      </w:r>
    </w:p>
    <w:p w:rsidR="00C1361A" w:rsidRDefault="00E21466">
      <w:pPr>
        <w:numPr>
          <w:ilvl w:val="0"/>
          <w:numId w:val="3"/>
        </w:numPr>
        <w:spacing w:after="25" w:line="250" w:lineRule="auto"/>
        <w:ind w:right="2325" w:hanging="360"/>
        <w:jc w:val="both"/>
      </w:pPr>
      <w:r>
        <w:rPr>
          <w:rFonts w:ascii="Arial" w:eastAsia="Arial" w:hAnsi="Arial" w:cs="Arial"/>
          <w:sz w:val="20"/>
        </w:rPr>
        <w:t>le design, l’innovation, la créativité;</w:t>
      </w:r>
    </w:p>
    <w:p w:rsidR="00C1361A" w:rsidRDefault="00E21466">
      <w:pPr>
        <w:numPr>
          <w:ilvl w:val="0"/>
          <w:numId w:val="3"/>
        </w:numPr>
        <w:spacing w:after="0" w:line="250" w:lineRule="auto"/>
        <w:ind w:right="2325" w:hanging="360"/>
        <w:jc w:val="both"/>
      </w:pPr>
      <w:r>
        <w:rPr>
          <w:rFonts w:ascii="Arial" w:eastAsia="Arial" w:hAnsi="Arial" w:cs="Arial"/>
          <w:sz w:val="20"/>
        </w:rPr>
        <w:t xml:space="preserve">les objets techniques et les changements induits dans la société ; </w:t>
      </w:r>
      <w:r>
        <w:rPr>
          <w:rFonts w:ascii="Segoe UI" w:eastAsia="Segoe UI" w:hAnsi="Segoe UI" w:cs="Segoe UI"/>
          <w:sz w:val="20"/>
        </w:rPr>
        <w:t>•</w:t>
      </w:r>
      <w:r>
        <w:rPr>
          <w:rFonts w:ascii="Segoe UI" w:eastAsia="Segoe UI" w:hAnsi="Segoe UI" w:cs="Segoe UI"/>
          <w:sz w:val="20"/>
        </w:rPr>
        <w:tab/>
      </w:r>
      <w:r>
        <w:rPr>
          <w:rFonts w:ascii="Arial" w:eastAsia="Arial" w:hAnsi="Arial" w:cs="Arial"/>
          <w:sz w:val="20"/>
        </w:rPr>
        <w:t>la modélisation et la simulation des objets techniques.</w:t>
      </w:r>
    </w:p>
    <w:p w:rsidR="00C1361A" w:rsidRDefault="00E21466">
      <w:pPr>
        <w:spacing w:after="236" w:line="250" w:lineRule="auto"/>
        <w:ind w:left="10" w:right="12" w:hanging="10"/>
        <w:jc w:val="both"/>
      </w:pPr>
      <w:r>
        <w:rPr>
          <w:rFonts w:ascii="Arial" w:eastAsia="Arial" w:hAnsi="Arial" w:cs="Arial"/>
          <w:sz w:val="20"/>
        </w:rPr>
        <w:t xml:space="preserve">En outre, un enseignement d’informatique est dispensé à la fois dans le cadre des mathématiques et de la technologie. </w:t>
      </w:r>
    </w:p>
    <w:p w:rsidR="00C1361A" w:rsidRDefault="00E21466">
      <w:pPr>
        <w:pStyle w:val="Titre2"/>
        <w:spacing w:after="47"/>
        <w:ind w:left="-5"/>
      </w:pPr>
      <w:r>
        <w:t>L'enseignement d'informatique</w:t>
      </w:r>
    </w:p>
    <w:p w:rsidR="00C1361A" w:rsidRDefault="00E21466">
      <w:pPr>
        <w:numPr>
          <w:ilvl w:val="0"/>
          <w:numId w:val="4"/>
        </w:numPr>
        <w:spacing w:after="25" w:line="250" w:lineRule="auto"/>
        <w:ind w:right="12" w:hanging="360"/>
        <w:jc w:val="both"/>
      </w:pPr>
      <w:r>
        <w:rPr>
          <w:rFonts w:ascii="Arial" w:eastAsia="Arial" w:hAnsi="Arial" w:cs="Arial"/>
          <w:sz w:val="20"/>
        </w:rPr>
        <w:t>Celui-ci n’a pas pour objectif de former des élèves experts, mais de leur apporter des clés de décryptage d’un monde numérique en évolution constante.</w:t>
      </w:r>
    </w:p>
    <w:p w:rsidR="00C1361A" w:rsidRDefault="00E21466">
      <w:pPr>
        <w:numPr>
          <w:ilvl w:val="0"/>
          <w:numId w:val="4"/>
        </w:numPr>
        <w:spacing w:after="25" w:line="250" w:lineRule="auto"/>
        <w:ind w:right="12" w:hanging="360"/>
        <w:jc w:val="both"/>
      </w:pPr>
      <w:r>
        <w:rPr>
          <w:rFonts w:ascii="Arial" w:eastAsia="Arial" w:hAnsi="Arial" w:cs="Arial"/>
          <w:sz w:val="20"/>
        </w:rPr>
        <w:t>Il permet d’acquérir des méthodes qui construisent la pensée algorithmique et développe des compétences dans la représentation de l’information et de son traitement, la résolution de problèmes, le contrôle des résultats.</w:t>
      </w:r>
    </w:p>
    <w:p w:rsidR="00C1361A" w:rsidRDefault="00E21466">
      <w:pPr>
        <w:numPr>
          <w:ilvl w:val="0"/>
          <w:numId w:val="4"/>
        </w:numPr>
        <w:spacing w:after="25" w:line="250" w:lineRule="auto"/>
        <w:ind w:right="12" w:hanging="360"/>
        <w:jc w:val="both"/>
      </w:pPr>
      <w:r>
        <w:rPr>
          <w:rFonts w:ascii="Arial" w:eastAsia="Arial" w:hAnsi="Arial" w:cs="Arial"/>
          <w:sz w:val="20"/>
        </w:rPr>
        <w:t xml:space="preserve">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 </w:t>
      </w:r>
    </w:p>
    <w:p w:rsidR="00C1361A" w:rsidRDefault="00E21466">
      <w:pPr>
        <w:pStyle w:val="Titre1"/>
        <w:ind w:left="-5"/>
      </w:pPr>
      <w:bookmarkStart w:id="1" w:name="socc4"/>
      <w:bookmarkEnd w:id="1"/>
      <w:r>
        <w:t>COMPÉTENCES DU SOCLE TRAVAILLÉES</w:t>
      </w:r>
    </w:p>
    <w:tbl>
      <w:tblPr>
        <w:tblStyle w:val="TableGrid"/>
        <w:tblW w:w="11226" w:type="dxa"/>
        <w:tblInd w:w="-2" w:type="dxa"/>
        <w:tblCellMar>
          <w:top w:w="59" w:type="dxa"/>
          <w:left w:w="58" w:type="dxa"/>
          <w:bottom w:w="57" w:type="dxa"/>
          <w:right w:w="59" w:type="dxa"/>
        </w:tblCellMar>
        <w:tblLook w:val="04A0" w:firstRow="1" w:lastRow="0" w:firstColumn="1" w:lastColumn="0" w:noHBand="0" w:noVBand="1"/>
      </w:tblPr>
      <w:tblGrid>
        <w:gridCol w:w="7636"/>
        <w:gridCol w:w="3590"/>
      </w:tblGrid>
      <w:tr w:rsidR="00C1361A">
        <w:trPr>
          <w:trHeight w:val="434"/>
        </w:trPr>
        <w:tc>
          <w:tcPr>
            <w:tcW w:w="7636"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28"/>
              </w:rPr>
              <w:t>Compétences</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28"/>
              </w:rPr>
              <w:t>Domaine du socle</w:t>
            </w:r>
          </w:p>
        </w:tc>
      </w:tr>
      <w:tr w:rsidR="00C1361A">
        <w:trPr>
          <w:trHeight w:val="2188"/>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tabs>
                <w:tab w:val="center" w:pos="1486"/>
                <w:tab w:val="center" w:pos="2062"/>
                <w:tab w:val="center" w:pos="2561"/>
                <w:tab w:val="center" w:pos="3635"/>
                <w:tab w:val="center" w:pos="4631"/>
                <w:tab w:val="center" w:pos="5822"/>
                <w:tab w:val="center" w:pos="6934"/>
                <w:tab w:val="right" w:pos="7519"/>
              </w:tabs>
            </w:pPr>
            <w:r>
              <w:rPr>
                <w:rFonts w:ascii="Arial" w:eastAsia="Arial" w:hAnsi="Arial" w:cs="Arial"/>
                <w:b/>
                <w:sz w:val="28"/>
              </w:rPr>
              <w:t>Pratiquer</w:t>
            </w:r>
            <w:r>
              <w:rPr>
                <w:rFonts w:ascii="Arial" w:eastAsia="Arial" w:hAnsi="Arial" w:cs="Arial"/>
                <w:b/>
                <w:sz w:val="28"/>
              </w:rPr>
              <w:tab/>
              <w:t xml:space="preserve"> </w:t>
            </w:r>
            <w:r>
              <w:rPr>
                <w:rFonts w:ascii="Arial" w:eastAsia="Arial" w:hAnsi="Arial" w:cs="Arial"/>
                <w:b/>
                <w:sz w:val="28"/>
              </w:rPr>
              <w:tab/>
              <w:t>des</w:t>
            </w:r>
            <w:r>
              <w:rPr>
                <w:rFonts w:ascii="Arial" w:eastAsia="Arial" w:hAnsi="Arial" w:cs="Arial"/>
                <w:b/>
                <w:sz w:val="28"/>
              </w:rPr>
              <w:tab/>
              <w:t xml:space="preserve"> </w:t>
            </w:r>
            <w:r>
              <w:rPr>
                <w:rFonts w:ascii="Arial" w:eastAsia="Arial" w:hAnsi="Arial" w:cs="Arial"/>
                <w:b/>
                <w:sz w:val="28"/>
              </w:rPr>
              <w:tab/>
              <w:t>démarches</w:t>
            </w:r>
            <w:r>
              <w:rPr>
                <w:rFonts w:ascii="Arial" w:eastAsia="Arial" w:hAnsi="Arial" w:cs="Arial"/>
                <w:b/>
                <w:sz w:val="28"/>
              </w:rPr>
              <w:tab/>
              <w:t xml:space="preserve"> </w:t>
            </w:r>
            <w:r>
              <w:rPr>
                <w:rFonts w:ascii="Arial" w:eastAsia="Arial" w:hAnsi="Arial" w:cs="Arial"/>
                <w:b/>
                <w:sz w:val="28"/>
              </w:rPr>
              <w:tab/>
              <w:t>scientifiques</w:t>
            </w:r>
            <w:r>
              <w:rPr>
                <w:rFonts w:ascii="Arial" w:eastAsia="Arial" w:hAnsi="Arial" w:cs="Arial"/>
                <w:b/>
                <w:sz w:val="28"/>
              </w:rPr>
              <w:tab/>
              <w:t xml:space="preserve"> </w:t>
            </w:r>
            <w:r>
              <w:rPr>
                <w:rFonts w:ascii="Arial" w:eastAsia="Arial" w:hAnsi="Arial" w:cs="Arial"/>
                <w:b/>
                <w:sz w:val="28"/>
              </w:rPr>
              <w:tab/>
              <w:t>et</w:t>
            </w:r>
          </w:p>
          <w:p w:rsidR="00C1361A" w:rsidRDefault="00E21466">
            <w:pPr>
              <w:spacing w:after="47"/>
              <w:ind w:left="720"/>
            </w:pPr>
            <w:r>
              <w:rPr>
                <w:rFonts w:ascii="Arial" w:eastAsia="Arial" w:hAnsi="Arial" w:cs="Arial"/>
                <w:b/>
                <w:sz w:val="28"/>
              </w:rPr>
              <w:t>technologiques</w:t>
            </w:r>
          </w:p>
          <w:p w:rsidR="00C1361A" w:rsidRDefault="00E21466">
            <w:pPr>
              <w:numPr>
                <w:ilvl w:val="0"/>
                <w:numId w:val="10"/>
              </w:numPr>
              <w:ind w:hanging="360"/>
            </w:pPr>
            <w:r>
              <w:rPr>
                <w:rFonts w:ascii="Arial" w:eastAsia="Arial" w:hAnsi="Arial" w:cs="Arial"/>
                <w:sz w:val="20"/>
              </w:rPr>
              <w:t xml:space="preserve">Imaginer, synthétiser, formaliser et respecter une procédure, un protocole. </w:t>
            </w:r>
          </w:p>
          <w:p w:rsidR="00C1361A" w:rsidRDefault="00E21466">
            <w:pPr>
              <w:numPr>
                <w:ilvl w:val="0"/>
                <w:numId w:val="10"/>
              </w:numPr>
              <w:ind w:hanging="360"/>
            </w:pPr>
            <w:r>
              <w:rPr>
                <w:rFonts w:ascii="Arial" w:eastAsia="Arial" w:hAnsi="Arial" w:cs="Arial"/>
                <w:sz w:val="20"/>
              </w:rPr>
              <w:t xml:space="preserve">Mesurer des grandeurs de manière directe ou indirecte. </w:t>
            </w:r>
          </w:p>
          <w:p w:rsidR="00C1361A" w:rsidRDefault="00E21466">
            <w:pPr>
              <w:numPr>
                <w:ilvl w:val="0"/>
                <w:numId w:val="10"/>
              </w:numPr>
              <w:spacing w:after="26" w:line="248" w:lineRule="auto"/>
              <w:ind w:hanging="360"/>
            </w:pPr>
            <w:r>
              <w:rPr>
                <w:rFonts w:ascii="Arial" w:eastAsia="Arial" w:hAnsi="Arial" w:cs="Arial"/>
                <w:sz w:val="20"/>
              </w:rPr>
              <w:t xml:space="preserve">Rechercher des solutions techniques à un problème posé, expliciter ses choix et les communiquer en argumentant. </w:t>
            </w:r>
          </w:p>
          <w:p w:rsidR="00C1361A" w:rsidRDefault="00E21466">
            <w:pPr>
              <w:numPr>
                <w:ilvl w:val="0"/>
                <w:numId w:val="10"/>
              </w:numPr>
              <w:ind w:hanging="360"/>
            </w:pPr>
            <w:r>
              <w:rPr>
                <w:rFonts w:ascii="Arial" w:eastAsia="Arial" w:hAnsi="Arial" w:cs="Arial"/>
                <w:sz w:val="20"/>
              </w:rPr>
              <w:t>Participer à l’organisation et au déroulement de projets.</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4</w:t>
            </w:r>
          </w:p>
        </w:tc>
      </w:tr>
      <w:tr w:rsidR="00C1361A">
        <w:trPr>
          <w:trHeight w:val="347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7"/>
            </w:pPr>
            <w:r>
              <w:rPr>
                <w:rFonts w:ascii="Arial" w:eastAsia="Arial" w:hAnsi="Arial" w:cs="Arial"/>
                <w:b/>
                <w:sz w:val="28"/>
              </w:rPr>
              <w:t>Concevoir, créer, réaliser</w:t>
            </w:r>
          </w:p>
          <w:p w:rsidR="00C1361A" w:rsidRDefault="00E21466">
            <w:pPr>
              <w:numPr>
                <w:ilvl w:val="0"/>
                <w:numId w:val="11"/>
              </w:numPr>
              <w:spacing w:after="30" w:line="244" w:lineRule="auto"/>
              <w:ind w:hanging="360"/>
            </w:pPr>
            <w:r>
              <w:rPr>
                <w:rFonts w:ascii="Arial" w:eastAsia="Arial" w:hAnsi="Arial" w:cs="Arial"/>
                <w:sz w:val="20"/>
              </w:rPr>
              <w:t xml:space="preserve">Identifier un besoin et énoncer un problème technique, identifier les conditions, contraintes (normes et règlements) et ressources correspondantes. </w:t>
            </w:r>
          </w:p>
          <w:p w:rsidR="00C1361A" w:rsidRDefault="00E21466">
            <w:pPr>
              <w:numPr>
                <w:ilvl w:val="0"/>
                <w:numId w:val="11"/>
              </w:numPr>
              <w:spacing w:after="30" w:line="244" w:lineRule="auto"/>
              <w:ind w:hanging="360"/>
            </w:pPr>
            <w:r>
              <w:rPr>
                <w:rFonts w:ascii="Arial" w:eastAsia="Arial" w:hAnsi="Arial" w:cs="Arial"/>
                <w:sz w:val="20"/>
              </w:rPr>
              <w:t xml:space="preserve">Identifier le(s) matériau(x), les flux d’énergie et d’information dans le cadre d’une production technique sur un objet et décrire les transformations qui s’opèrent. </w:t>
            </w:r>
          </w:p>
          <w:p w:rsidR="00C1361A" w:rsidRDefault="00E21466">
            <w:pPr>
              <w:numPr>
                <w:ilvl w:val="0"/>
                <w:numId w:val="11"/>
              </w:numPr>
              <w:ind w:hanging="360"/>
            </w:pPr>
            <w:r>
              <w:rPr>
                <w:rFonts w:ascii="Arial" w:eastAsia="Arial" w:hAnsi="Arial" w:cs="Arial"/>
                <w:sz w:val="20"/>
              </w:rPr>
              <w:t xml:space="preserve">S’approprier un cahier des charges.  </w:t>
            </w:r>
          </w:p>
          <w:p w:rsidR="00C1361A" w:rsidRDefault="00E21466">
            <w:pPr>
              <w:numPr>
                <w:ilvl w:val="0"/>
                <w:numId w:val="11"/>
              </w:numPr>
              <w:ind w:hanging="360"/>
            </w:pPr>
            <w:r>
              <w:rPr>
                <w:rFonts w:ascii="Arial" w:eastAsia="Arial" w:hAnsi="Arial" w:cs="Arial"/>
                <w:sz w:val="20"/>
              </w:rPr>
              <w:t xml:space="preserve">Associer des solutions techniques à des fonctions. </w:t>
            </w:r>
          </w:p>
          <w:p w:rsidR="00C1361A" w:rsidRDefault="00E21466">
            <w:pPr>
              <w:numPr>
                <w:ilvl w:val="0"/>
                <w:numId w:val="11"/>
              </w:numPr>
              <w:ind w:hanging="360"/>
            </w:pPr>
            <w:r>
              <w:rPr>
                <w:rFonts w:ascii="Arial" w:eastAsia="Arial" w:hAnsi="Arial" w:cs="Arial"/>
                <w:sz w:val="20"/>
              </w:rPr>
              <w:t xml:space="preserve">Imaginer des solutions en réponse au besoin. </w:t>
            </w:r>
          </w:p>
          <w:p w:rsidR="00C1361A" w:rsidRDefault="00E21466">
            <w:pPr>
              <w:numPr>
                <w:ilvl w:val="0"/>
                <w:numId w:val="11"/>
              </w:numPr>
              <w:spacing w:after="27" w:line="248" w:lineRule="auto"/>
              <w:ind w:hanging="360"/>
            </w:pPr>
            <w:r>
              <w:rPr>
                <w:rFonts w:ascii="Arial" w:eastAsia="Arial" w:hAnsi="Arial" w:cs="Arial"/>
                <w:sz w:val="20"/>
              </w:rPr>
              <w:t xml:space="preserve">Réaliser, de manière collaborative, le prototype de tout ou partie d’un objet pour valider une solution. </w:t>
            </w:r>
          </w:p>
          <w:p w:rsidR="00C1361A" w:rsidRDefault="00E21466">
            <w:pPr>
              <w:numPr>
                <w:ilvl w:val="0"/>
                <w:numId w:val="11"/>
              </w:numPr>
              <w:ind w:hanging="360"/>
            </w:pPr>
            <w:r>
              <w:rPr>
                <w:rFonts w:ascii="Arial" w:eastAsia="Arial" w:hAnsi="Arial" w:cs="Arial"/>
                <w:sz w:val="20"/>
              </w:rPr>
              <w:t>Imaginer, concevoir et programmer des applications informatiques nomades.</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4</w:t>
            </w:r>
          </w:p>
        </w:tc>
      </w:tr>
      <w:tr w:rsidR="00C1361A">
        <w:trPr>
          <w:trHeight w:val="209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7"/>
            </w:pPr>
            <w:r>
              <w:rPr>
                <w:rFonts w:ascii="Arial" w:eastAsia="Arial" w:hAnsi="Arial" w:cs="Arial"/>
                <w:b/>
                <w:sz w:val="28"/>
              </w:rPr>
              <w:t>S’approprier des outils et des méthodes</w:t>
            </w:r>
          </w:p>
          <w:p w:rsidR="00C1361A" w:rsidRDefault="00E21466">
            <w:pPr>
              <w:numPr>
                <w:ilvl w:val="0"/>
                <w:numId w:val="12"/>
              </w:numPr>
              <w:spacing w:after="27" w:line="248" w:lineRule="auto"/>
              <w:ind w:hanging="360"/>
              <w:jc w:val="both"/>
            </w:pPr>
            <w:r>
              <w:rPr>
                <w:rFonts w:ascii="Arial" w:eastAsia="Arial" w:hAnsi="Arial" w:cs="Arial"/>
                <w:sz w:val="20"/>
              </w:rPr>
              <w:t xml:space="preserve">Exprimer sa pensée à l’aide d’outils de description adaptés : croquis, schémas, graphes, diagrammes, tableaux (représentations non normées). </w:t>
            </w:r>
          </w:p>
          <w:p w:rsidR="00C1361A" w:rsidRDefault="00E21466">
            <w:pPr>
              <w:numPr>
                <w:ilvl w:val="0"/>
                <w:numId w:val="12"/>
              </w:numPr>
              <w:spacing w:after="27" w:line="248" w:lineRule="auto"/>
              <w:ind w:hanging="360"/>
              <w:jc w:val="both"/>
            </w:pPr>
            <w:r>
              <w:rPr>
                <w:rFonts w:ascii="Arial" w:eastAsia="Arial" w:hAnsi="Arial" w:cs="Arial"/>
                <w:sz w:val="20"/>
              </w:rPr>
              <w:t xml:space="preserve">Traduire, à l’aide d’outils de représentation numérique, des choix de solutions sous forme de croquis, de dessins ou de schémas. </w:t>
            </w:r>
          </w:p>
          <w:p w:rsidR="00C1361A" w:rsidRDefault="00E21466">
            <w:pPr>
              <w:numPr>
                <w:ilvl w:val="0"/>
                <w:numId w:val="12"/>
              </w:numPr>
              <w:ind w:hanging="360"/>
              <w:jc w:val="both"/>
            </w:pPr>
            <w:r>
              <w:rPr>
                <w:rFonts w:ascii="Arial" w:eastAsia="Arial" w:hAnsi="Arial" w:cs="Arial"/>
                <w:sz w:val="20"/>
              </w:rPr>
              <w:t>Présenter à l’oral et à l’aide de supports numériques multimédia des solutions techniques au moment des revues de projet</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2</w:t>
            </w:r>
          </w:p>
        </w:tc>
      </w:tr>
      <w:tr w:rsidR="00C1361A">
        <w:trPr>
          <w:trHeight w:val="163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7"/>
            </w:pPr>
            <w:r>
              <w:rPr>
                <w:rFonts w:ascii="Arial" w:eastAsia="Arial" w:hAnsi="Arial" w:cs="Arial"/>
                <w:b/>
                <w:sz w:val="28"/>
              </w:rPr>
              <w:t>Pratiquer des langages</w:t>
            </w:r>
          </w:p>
          <w:p w:rsidR="00C1361A" w:rsidRDefault="00E21466">
            <w:pPr>
              <w:numPr>
                <w:ilvl w:val="0"/>
                <w:numId w:val="13"/>
              </w:numPr>
              <w:spacing w:after="27" w:line="248" w:lineRule="auto"/>
              <w:ind w:hanging="360"/>
              <w:jc w:val="both"/>
            </w:pPr>
            <w:r>
              <w:rPr>
                <w:rFonts w:ascii="Arial" w:eastAsia="Arial" w:hAnsi="Arial" w:cs="Arial"/>
                <w:sz w:val="20"/>
              </w:rPr>
              <w:t xml:space="preserve">Décrire, en utilisant les outils et langages de descriptions adaptés, la structure et le comportement des objets. </w:t>
            </w:r>
          </w:p>
          <w:p w:rsidR="00C1361A" w:rsidRDefault="00E21466">
            <w:pPr>
              <w:numPr>
                <w:ilvl w:val="0"/>
                <w:numId w:val="13"/>
              </w:numPr>
              <w:ind w:hanging="360"/>
              <w:jc w:val="both"/>
            </w:pPr>
            <w:r>
              <w:rPr>
                <w:rFonts w:ascii="Arial" w:eastAsia="Arial" w:hAnsi="Arial" w:cs="Arial"/>
                <w:sz w:val="20"/>
              </w:rPr>
              <w:t>Appliquer les principes élémentaires de l’algorithmique et du codage à la résolution d’un problème simple.</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1</w:t>
            </w:r>
          </w:p>
        </w:tc>
      </w:tr>
      <w:tr w:rsidR="00C1361A">
        <w:trPr>
          <w:trHeight w:val="186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7"/>
            </w:pPr>
            <w:r>
              <w:rPr>
                <w:rFonts w:ascii="Arial" w:eastAsia="Arial" w:hAnsi="Arial" w:cs="Arial"/>
                <w:b/>
                <w:sz w:val="28"/>
              </w:rPr>
              <w:t>Mobiliser des outils numériques</w:t>
            </w:r>
          </w:p>
          <w:p w:rsidR="00C1361A" w:rsidRDefault="00E21466">
            <w:pPr>
              <w:numPr>
                <w:ilvl w:val="0"/>
                <w:numId w:val="14"/>
              </w:numPr>
              <w:ind w:hanging="360"/>
            </w:pPr>
            <w:r>
              <w:rPr>
                <w:rFonts w:ascii="Arial" w:eastAsia="Arial" w:hAnsi="Arial" w:cs="Arial"/>
                <w:sz w:val="20"/>
              </w:rPr>
              <w:t xml:space="preserve">Simuler numériquement la structure et/ou le comportement d’un objet. </w:t>
            </w:r>
          </w:p>
          <w:p w:rsidR="00C1361A" w:rsidRDefault="00E21466">
            <w:pPr>
              <w:numPr>
                <w:ilvl w:val="0"/>
                <w:numId w:val="14"/>
              </w:numPr>
              <w:ind w:hanging="360"/>
            </w:pPr>
            <w:r>
              <w:rPr>
                <w:rFonts w:ascii="Arial" w:eastAsia="Arial" w:hAnsi="Arial" w:cs="Arial"/>
                <w:sz w:val="20"/>
              </w:rPr>
              <w:t xml:space="preserve">Organiser, structurer et stocker des ressources numériques. </w:t>
            </w:r>
          </w:p>
          <w:p w:rsidR="00C1361A" w:rsidRDefault="00E21466">
            <w:pPr>
              <w:numPr>
                <w:ilvl w:val="0"/>
                <w:numId w:val="14"/>
              </w:numPr>
              <w:ind w:hanging="360"/>
            </w:pPr>
            <w:r>
              <w:rPr>
                <w:rFonts w:ascii="Arial" w:eastAsia="Arial" w:hAnsi="Arial" w:cs="Arial"/>
                <w:sz w:val="20"/>
              </w:rPr>
              <w:t xml:space="preserve">Lire, utiliser et produire des représentations numériques d’objets. </w:t>
            </w:r>
          </w:p>
          <w:p w:rsidR="00C1361A" w:rsidRDefault="00E21466">
            <w:pPr>
              <w:numPr>
                <w:ilvl w:val="0"/>
                <w:numId w:val="14"/>
              </w:numPr>
              <w:ind w:hanging="360"/>
            </w:pPr>
            <w:r>
              <w:rPr>
                <w:rFonts w:ascii="Arial" w:eastAsia="Arial" w:hAnsi="Arial" w:cs="Arial"/>
                <w:sz w:val="20"/>
              </w:rPr>
              <w:t xml:space="preserve">Piloter un système connecté localement ou à distance. </w:t>
            </w:r>
          </w:p>
          <w:p w:rsidR="00C1361A" w:rsidRDefault="00E21466">
            <w:pPr>
              <w:numPr>
                <w:ilvl w:val="0"/>
                <w:numId w:val="14"/>
              </w:numPr>
              <w:ind w:hanging="360"/>
            </w:pPr>
            <w:r>
              <w:rPr>
                <w:rFonts w:ascii="Arial" w:eastAsia="Arial" w:hAnsi="Arial" w:cs="Arial"/>
                <w:sz w:val="20"/>
              </w:rPr>
              <w:t xml:space="preserve">Modifier ou paramétrer le fonctionnement d’un objet communicant. </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2</w:t>
            </w:r>
          </w:p>
        </w:tc>
      </w:tr>
      <w:tr w:rsidR="00C1361A">
        <w:trPr>
          <w:trHeight w:val="140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7"/>
            </w:pPr>
            <w:r>
              <w:rPr>
                <w:rFonts w:ascii="Arial" w:eastAsia="Arial" w:hAnsi="Arial" w:cs="Arial"/>
                <w:b/>
                <w:sz w:val="28"/>
              </w:rPr>
              <w:t>Adopter un comportement éthique et responsable</w:t>
            </w:r>
          </w:p>
          <w:p w:rsidR="00C1361A" w:rsidRDefault="00E21466">
            <w:pPr>
              <w:numPr>
                <w:ilvl w:val="0"/>
                <w:numId w:val="15"/>
              </w:numPr>
              <w:ind w:hanging="360"/>
            </w:pPr>
            <w:r>
              <w:rPr>
                <w:rFonts w:ascii="Arial" w:eastAsia="Arial" w:hAnsi="Arial" w:cs="Arial"/>
                <w:sz w:val="20"/>
              </w:rPr>
              <w:t xml:space="preserve">Développer les bonnes pratiques de l’usage des objets communicants </w:t>
            </w:r>
          </w:p>
          <w:p w:rsidR="00C1361A" w:rsidRDefault="00E21466">
            <w:pPr>
              <w:numPr>
                <w:ilvl w:val="0"/>
                <w:numId w:val="15"/>
              </w:numPr>
              <w:ind w:hanging="360"/>
            </w:pPr>
            <w:r>
              <w:rPr>
                <w:rFonts w:ascii="Arial" w:eastAsia="Arial" w:hAnsi="Arial" w:cs="Arial"/>
                <w:sz w:val="20"/>
              </w:rPr>
              <w:t xml:space="preserve">Analyser l’impact environnemental d’un objet et de ses constituants. </w:t>
            </w:r>
          </w:p>
          <w:p w:rsidR="00C1361A" w:rsidRDefault="00E21466">
            <w:pPr>
              <w:numPr>
                <w:ilvl w:val="0"/>
                <w:numId w:val="15"/>
              </w:numPr>
              <w:ind w:hanging="360"/>
            </w:pPr>
            <w:r>
              <w:rPr>
                <w:rFonts w:ascii="Arial" w:eastAsia="Arial" w:hAnsi="Arial" w:cs="Arial"/>
                <w:sz w:val="20"/>
              </w:rPr>
              <w:t>Analyser le cycle de vie d’un objet</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3-5</w:t>
            </w:r>
          </w:p>
        </w:tc>
      </w:tr>
      <w:tr w:rsidR="00C1361A">
        <w:trPr>
          <w:trHeight w:val="1406"/>
        </w:trPr>
        <w:tc>
          <w:tcPr>
            <w:tcW w:w="7636" w:type="dxa"/>
            <w:tcBorders>
              <w:top w:val="single" w:sz="2" w:space="0" w:color="000000"/>
              <w:left w:val="single" w:sz="2" w:space="0" w:color="000000"/>
              <w:bottom w:val="single" w:sz="2" w:space="0" w:color="000000"/>
              <w:right w:val="single" w:sz="2" w:space="0" w:color="000000"/>
            </w:tcBorders>
            <w:vAlign w:val="bottom"/>
          </w:tcPr>
          <w:p w:rsidR="00C1361A" w:rsidRDefault="00E21466">
            <w:pPr>
              <w:spacing w:after="46"/>
            </w:pPr>
            <w:r>
              <w:rPr>
                <w:rFonts w:ascii="Arial" w:eastAsia="Arial" w:hAnsi="Arial" w:cs="Arial"/>
                <w:b/>
                <w:sz w:val="28"/>
              </w:rPr>
              <w:t>Se situer dans l’espace et dans le temps</w:t>
            </w:r>
          </w:p>
          <w:p w:rsidR="00C1361A" w:rsidRDefault="00E21466">
            <w:pPr>
              <w:numPr>
                <w:ilvl w:val="0"/>
                <w:numId w:val="16"/>
              </w:numPr>
              <w:ind w:hanging="360"/>
            </w:pPr>
            <w:r>
              <w:rPr>
                <w:rFonts w:ascii="Arial" w:eastAsia="Arial" w:hAnsi="Arial" w:cs="Arial"/>
                <w:sz w:val="20"/>
              </w:rPr>
              <w:t xml:space="preserve">Regrouper des objets en familles et lignées. </w:t>
            </w:r>
          </w:p>
          <w:p w:rsidR="00C1361A" w:rsidRDefault="00E21466">
            <w:pPr>
              <w:numPr>
                <w:ilvl w:val="0"/>
                <w:numId w:val="16"/>
              </w:numPr>
              <w:ind w:hanging="360"/>
            </w:pPr>
            <w:r>
              <w:rPr>
                <w:rFonts w:ascii="Arial" w:eastAsia="Arial" w:hAnsi="Arial" w:cs="Arial"/>
                <w:sz w:val="20"/>
              </w:rPr>
              <w:t xml:space="preserve">Relier les évolutions technologiques aux inventions et innovations qui marquent des ruptures dans les solutions techniques. </w:t>
            </w:r>
          </w:p>
        </w:tc>
        <w:tc>
          <w:tcPr>
            <w:tcW w:w="359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5</w:t>
            </w:r>
          </w:p>
        </w:tc>
      </w:tr>
    </w:tbl>
    <w:p w:rsidR="00C1361A" w:rsidRDefault="00E21466">
      <w:pPr>
        <w:pStyle w:val="Titre1"/>
        <w:ind w:left="-5"/>
      </w:pPr>
      <w:bookmarkStart w:id="2" w:name="progc4"/>
      <w:bookmarkEnd w:id="2"/>
      <w:r>
        <w:t>THÈME 1   : DESIGN, INNOVATION ET CRÉATIVITÉ</w:t>
      </w:r>
    </w:p>
    <w:p w:rsidR="00C1361A" w:rsidRDefault="00E21466">
      <w:pPr>
        <w:spacing w:after="0" w:line="240" w:lineRule="auto"/>
        <w:ind w:left="-5" w:right="-2" w:hanging="10"/>
        <w:jc w:val="both"/>
      </w:pPr>
      <w:r>
        <w:rPr>
          <w:rFonts w:ascii="Arial" w:eastAsia="Arial" w:hAnsi="Arial" w:cs="Arial"/>
          <w:sz w:val="18"/>
        </w:rPr>
        <w:t xml:space="preserve">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 </w:t>
      </w:r>
    </w:p>
    <w:p w:rsidR="00C1361A" w:rsidRDefault="00E21466">
      <w:pPr>
        <w:spacing w:after="264" w:line="240" w:lineRule="auto"/>
        <w:ind w:left="-5" w:right="-2" w:hanging="10"/>
        <w:jc w:val="both"/>
      </w:pPr>
      <w:r>
        <w:rPr>
          <w:rFonts w:ascii="Arial" w:eastAsia="Arial" w:hAnsi="Arial" w:cs="Arial"/>
          <w:sz w:val="18"/>
        </w:rPr>
        <w:t xml:space="preserve">Dans cette thématique, la démarche de projet est privilégiée et une attention particulière est apportée au développement des compétences liées à la réalisation de prototypes. </w:t>
      </w:r>
    </w:p>
    <w:p w:rsidR="00C1361A" w:rsidRDefault="00E21466">
      <w:pPr>
        <w:pStyle w:val="Titre2"/>
        <w:ind w:left="-5"/>
      </w:pPr>
      <w:r>
        <w:t>Connaissances et compétences</w:t>
      </w:r>
    </w:p>
    <w:tbl>
      <w:tblPr>
        <w:tblStyle w:val="TableGrid"/>
        <w:tblW w:w="11226" w:type="dxa"/>
        <w:tblInd w:w="-2" w:type="dxa"/>
        <w:tblCellMar>
          <w:top w:w="59" w:type="dxa"/>
          <w:left w:w="58" w:type="dxa"/>
          <w:right w:w="51" w:type="dxa"/>
        </w:tblCellMar>
        <w:tblLook w:val="04A0" w:firstRow="1" w:lastRow="0" w:firstColumn="1" w:lastColumn="0" w:noHBand="0" w:noVBand="1"/>
      </w:tblPr>
      <w:tblGrid>
        <w:gridCol w:w="5218"/>
        <w:gridCol w:w="4030"/>
        <w:gridCol w:w="1978"/>
      </w:tblGrid>
      <w:tr w:rsidR="00C1361A">
        <w:trPr>
          <w:trHeight w:val="526"/>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 xml:space="preserve">Connaissances et compétences associées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E21466">
            <w:pPr>
              <w:jc w:val="both"/>
            </w:pPr>
            <w:r>
              <w:rPr>
                <w:rFonts w:ascii="Arial" w:eastAsia="Arial" w:hAnsi="Arial" w:cs="Arial"/>
                <w:b/>
                <w:sz w:val="18"/>
              </w:rPr>
              <w:t xml:space="preserve">Exemples de situations, d’activités et de ressources pour l’élève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Activités envisagées</w:t>
            </w:r>
          </w:p>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 xml:space="preserve">Imaginer des solutions en réponse aux besoins, matérialiser une idée en intégrant une dimension design </w:t>
            </w:r>
          </w:p>
        </w:tc>
      </w:tr>
      <w:tr w:rsidR="00C1361A">
        <w:trPr>
          <w:trHeight w:val="1560"/>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31"/>
              <w:ind w:right="2"/>
              <w:jc w:val="both"/>
            </w:pPr>
            <w:r>
              <w:rPr>
                <w:rFonts w:ascii="Arial" w:eastAsia="Arial" w:hAnsi="Arial" w:cs="Arial"/>
                <w:sz w:val="18"/>
              </w:rPr>
              <w:t xml:space="preserve">Identifier un besoin (biens matériels ou services) et énoncer un problème technique ; identifier les conditions, contraintes (normes et règlements) et ressources correspondantes, qualifier et quantifier simplement les performances d’un objet technique existant ou à créer. </w:t>
            </w:r>
          </w:p>
          <w:p w:rsidR="00C1361A" w:rsidRDefault="00E21466">
            <w:pPr>
              <w:numPr>
                <w:ilvl w:val="0"/>
                <w:numId w:val="17"/>
              </w:numPr>
              <w:ind w:hanging="360"/>
            </w:pPr>
            <w:r>
              <w:rPr>
                <w:rFonts w:ascii="Arial" w:eastAsia="Arial" w:hAnsi="Arial" w:cs="Arial"/>
                <w:sz w:val="18"/>
              </w:rPr>
              <w:t xml:space="preserve">Besoin, contraintes, normalisation. </w:t>
            </w:r>
          </w:p>
          <w:p w:rsidR="00C1361A" w:rsidRDefault="00E21466">
            <w:pPr>
              <w:numPr>
                <w:ilvl w:val="0"/>
                <w:numId w:val="17"/>
              </w:numPr>
              <w:ind w:hanging="360"/>
            </w:pPr>
            <w:r>
              <w:rPr>
                <w:rFonts w:ascii="Arial" w:eastAsia="Arial" w:hAnsi="Arial" w:cs="Arial"/>
                <w:sz w:val="18"/>
              </w:rPr>
              <w:t xml:space="preserve">Principaux éléments d’un cahier des charges. </w:t>
            </w:r>
          </w:p>
        </w:tc>
        <w:tc>
          <w:tcPr>
            <w:tcW w:w="4030" w:type="dxa"/>
            <w:vMerge w:val="restart"/>
            <w:tcBorders>
              <w:top w:val="single" w:sz="2" w:space="0" w:color="000000"/>
              <w:left w:val="single" w:sz="2" w:space="0" w:color="000000"/>
              <w:bottom w:val="single" w:sz="2" w:space="0" w:color="000000"/>
              <w:right w:val="single" w:sz="2" w:space="0" w:color="000000"/>
            </w:tcBorders>
          </w:tcPr>
          <w:p w:rsidR="00C1361A" w:rsidRDefault="00E21466">
            <w:pPr>
              <w:spacing w:after="207"/>
              <w:ind w:right="4"/>
              <w:jc w:val="both"/>
            </w:pPr>
            <w:r>
              <w:rPr>
                <w:rFonts w:ascii="Arial" w:eastAsia="Arial" w:hAnsi="Arial" w:cs="Arial"/>
                <w:sz w:val="18"/>
              </w:rPr>
              <w:t xml:space="preserve">Présentation d’objets techniques dans leur environnement et du besoin auquel ils répondent. </w:t>
            </w:r>
          </w:p>
          <w:p w:rsidR="00C1361A" w:rsidRDefault="00E21466">
            <w:pPr>
              <w:spacing w:after="413"/>
              <w:ind w:right="2"/>
              <w:jc w:val="both"/>
            </w:pPr>
            <w:r>
              <w:rPr>
                <w:rFonts w:ascii="Arial" w:eastAsia="Arial" w:hAnsi="Arial" w:cs="Arial"/>
                <w:sz w:val="18"/>
              </w:rPr>
              <w:t>Formalisation ou analyse d’un cahier des charges pour faire évoluer un objet technique ou pour imaginer un nouvel objet technique répondant à un besoin nouveau ou en évolution.</w:t>
            </w:r>
          </w:p>
          <w:p w:rsidR="00C1361A" w:rsidRDefault="00E21466">
            <w:pPr>
              <w:spacing w:after="621"/>
              <w:ind w:right="3"/>
              <w:jc w:val="both"/>
            </w:pPr>
            <w:r>
              <w:rPr>
                <w:rFonts w:ascii="Arial" w:eastAsia="Arial" w:hAnsi="Arial" w:cs="Arial"/>
                <w:sz w:val="18"/>
              </w:rPr>
              <w:t xml:space="preserve">Organisation d’un groupe de projet : répartition des rôles, revue de projet, présentation des résultats. </w:t>
            </w:r>
          </w:p>
          <w:p w:rsidR="00C1361A" w:rsidRDefault="00E21466">
            <w:pPr>
              <w:jc w:val="both"/>
            </w:pPr>
            <w:r>
              <w:rPr>
                <w:rFonts w:ascii="Arial" w:eastAsia="Arial" w:hAnsi="Arial" w:cs="Arial"/>
                <w:sz w:val="18"/>
              </w:rPr>
              <w:t>Environnement numérique de travail spécialisés dans la production (CAO, Web, bases de connaissances, etc.). Applications numériques de gestion de projet (planification, tâches, etc.).</w:t>
            </w:r>
          </w:p>
          <w:p w:rsidR="00C1361A" w:rsidRDefault="00E21466">
            <w:r>
              <w:rPr>
                <w:rFonts w:ascii="Arial" w:eastAsia="Arial" w:hAnsi="Arial" w:cs="Arial"/>
                <w:sz w:val="18"/>
              </w:rPr>
              <w:t xml:space="preserve">Progiciels de présentation.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732"/>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15"/>
              <w:jc w:val="both"/>
            </w:pPr>
            <w:r>
              <w:rPr>
                <w:rFonts w:ascii="Arial" w:eastAsia="Arial" w:hAnsi="Arial" w:cs="Arial"/>
                <w:sz w:val="18"/>
              </w:rPr>
              <w:t xml:space="preserve">Imaginer, synthétiser et formaliser une procédure, un protocole. </w:t>
            </w:r>
          </w:p>
          <w:p w:rsidR="00C1361A" w:rsidRDefault="00E21466">
            <w:pPr>
              <w:numPr>
                <w:ilvl w:val="0"/>
                <w:numId w:val="18"/>
              </w:numPr>
              <w:ind w:hanging="360"/>
            </w:pPr>
            <w:r>
              <w:rPr>
                <w:rFonts w:ascii="Arial" w:eastAsia="Arial" w:hAnsi="Arial" w:cs="Arial"/>
                <w:sz w:val="18"/>
              </w:rPr>
              <w:t xml:space="preserve">Outils numériques de présentation. </w:t>
            </w:r>
          </w:p>
          <w:p w:rsidR="00C1361A" w:rsidRDefault="00E21466">
            <w:pPr>
              <w:numPr>
                <w:ilvl w:val="0"/>
                <w:numId w:val="18"/>
              </w:numPr>
              <w:ind w:hanging="360"/>
            </w:pPr>
            <w:r>
              <w:rPr>
                <w:rFonts w:ascii="Arial" w:eastAsia="Arial" w:hAnsi="Arial" w:cs="Arial"/>
                <w:sz w:val="18"/>
              </w:rPr>
              <w:t xml:space="preserve">Charte graphique. </w:t>
            </w:r>
          </w:p>
        </w:tc>
        <w:tc>
          <w:tcPr>
            <w:tcW w:w="0" w:type="auto"/>
            <w:vMerge/>
            <w:tcBorders>
              <w:top w:val="nil"/>
              <w:left w:val="single" w:sz="2" w:space="0" w:color="000000"/>
              <w:bottom w:val="nil"/>
              <w:right w:val="single" w:sz="2" w:space="0" w:color="000000"/>
            </w:tcBorders>
          </w:tcPr>
          <w:p w:rsidR="00C1361A" w:rsidRDefault="00C1361A"/>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938"/>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29" w:line="241" w:lineRule="auto"/>
              <w:jc w:val="both"/>
            </w:pPr>
            <w:r>
              <w:rPr>
                <w:rFonts w:ascii="Arial" w:eastAsia="Arial" w:hAnsi="Arial" w:cs="Arial"/>
                <w:sz w:val="18"/>
              </w:rPr>
              <w:t xml:space="preserve">Participer à l’organisation de projets, la définition des rôles, la planification (se projeter et anticiper) et aux revues de projet. </w:t>
            </w:r>
          </w:p>
          <w:p w:rsidR="00C1361A" w:rsidRDefault="00E21466">
            <w:pPr>
              <w:ind w:left="720" w:hanging="360"/>
              <w:jc w:val="both"/>
            </w:pPr>
            <w:r>
              <w:rPr>
                <w:rFonts w:ascii="Segoe UI" w:eastAsia="Segoe UI" w:hAnsi="Segoe UI" w:cs="Segoe UI"/>
                <w:sz w:val="18"/>
              </w:rPr>
              <w:t xml:space="preserve">• </w:t>
            </w:r>
            <w:r>
              <w:rPr>
                <w:rFonts w:ascii="Arial" w:eastAsia="Arial" w:hAnsi="Arial" w:cs="Arial"/>
                <w:sz w:val="18"/>
              </w:rPr>
              <w:t xml:space="preserve">Organisation d’un groupe de projet, rôle des participants, planning, revue de projets. </w:t>
            </w:r>
          </w:p>
        </w:tc>
        <w:tc>
          <w:tcPr>
            <w:tcW w:w="0" w:type="auto"/>
            <w:vMerge/>
            <w:tcBorders>
              <w:top w:val="nil"/>
              <w:left w:val="single" w:sz="2" w:space="0" w:color="000000"/>
              <w:bottom w:val="nil"/>
              <w:right w:val="single" w:sz="2" w:space="0" w:color="000000"/>
            </w:tcBorders>
          </w:tcPr>
          <w:p w:rsidR="00C1361A" w:rsidRDefault="00C1361A"/>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1974"/>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30" w:line="239" w:lineRule="auto"/>
              <w:jc w:val="both"/>
            </w:pPr>
            <w:r>
              <w:rPr>
                <w:rFonts w:ascii="Arial" w:eastAsia="Arial" w:hAnsi="Arial" w:cs="Arial"/>
                <w:sz w:val="18"/>
              </w:rPr>
              <w:t xml:space="preserve">Imaginer des solutions pour produire des objets et des éléments de programmes informatiques en réponse au besoin. </w:t>
            </w:r>
          </w:p>
          <w:p w:rsidR="00C1361A" w:rsidRDefault="00E21466">
            <w:pPr>
              <w:numPr>
                <w:ilvl w:val="0"/>
                <w:numId w:val="19"/>
              </w:numPr>
              <w:ind w:hanging="360"/>
            </w:pPr>
            <w:r>
              <w:rPr>
                <w:rFonts w:ascii="Arial" w:eastAsia="Arial" w:hAnsi="Arial" w:cs="Arial"/>
                <w:sz w:val="18"/>
              </w:rPr>
              <w:t xml:space="preserve">Design. </w:t>
            </w:r>
          </w:p>
          <w:p w:rsidR="00C1361A" w:rsidRDefault="00E21466">
            <w:pPr>
              <w:numPr>
                <w:ilvl w:val="0"/>
                <w:numId w:val="19"/>
              </w:numPr>
              <w:ind w:hanging="360"/>
            </w:pPr>
            <w:r>
              <w:rPr>
                <w:rFonts w:ascii="Arial" w:eastAsia="Arial" w:hAnsi="Arial" w:cs="Arial"/>
                <w:sz w:val="18"/>
              </w:rPr>
              <w:t xml:space="preserve">Innovation et créativité. </w:t>
            </w:r>
          </w:p>
          <w:p w:rsidR="00C1361A" w:rsidRDefault="00E21466">
            <w:pPr>
              <w:numPr>
                <w:ilvl w:val="0"/>
                <w:numId w:val="19"/>
              </w:numPr>
              <w:ind w:hanging="360"/>
            </w:pPr>
            <w:r>
              <w:rPr>
                <w:rFonts w:ascii="Arial" w:eastAsia="Arial" w:hAnsi="Arial" w:cs="Arial"/>
                <w:sz w:val="18"/>
              </w:rPr>
              <w:t xml:space="preserve">Veille. </w:t>
            </w:r>
          </w:p>
          <w:p w:rsidR="00C1361A" w:rsidRDefault="00E21466">
            <w:pPr>
              <w:numPr>
                <w:ilvl w:val="0"/>
                <w:numId w:val="19"/>
              </w:numPr>
              <w:spacing w:after="21" w:line="249" w:lineRule="auto"/>
              <w:ind w:hanging="360"/>
            </w:pPr>
            <w:r>
              <w:rPr>
                <w:rFonts w:ascii="Arial" w:eastAsia="Arial" w:hAnsi="Arial" w:cs="Arial"/>
                <w:sz w:val="18"/>
              </w:rPr>
              <w:t xml:space="preserve">Représentation de solutions (croquis, schémas, algorithmes). </w:t>
            </w:r>
          </w:p>
          <w:p w:rsidR="00C1361A" w:rsidRDefault="00E21466">
            <w:pPr>
              <w:numPr>
                <w:ilvl w:val="0"/>
                <w:numId w:val="19"/>
              </w:numPr>
              <w:ind w:hanging="360"/>
            </w:pPr>
            <w:r>
              <w:rPr>
                <w:rFonts w:ascii="Arial" w:eastAsia="Arial" w:hAnsi="Arial" w:cs="Arial"/>
                <w:sz w:val="18"/>
              </w:rPr>
              <w:t xml:space="preserve">Réalité augmentée. </w:t>
            </w:r>
          </w:p>
          <w:p w:rsidR="00C1361A" w:rsidRDefault="00E21466">
            <w:pPr>
              <w:numPr>
                <w:ilvl w:val="0"/>
                <w:numId w:val="19"/>
              </w:numPr>
              <w:ind w:hanging="360"/>
            </w:pPr>
            <w:r>
              <w:rPr>
                <w:rFonts w:ascii="Arial" w:eastAsia="Arial" w:hAnsi="Arial" w:cs="Arial"/>
                <w:sz w:val="18"/>
              </w:rPr>
              <w:t xml:space="preserve">Objets connectés. </w:t>
            </w:r>
          </w:p>
        </w:tc>
        <w:tc>
          <w:tcPr>
            <w:tcW w:w="0" w:type="auto"/>
            <w:vMerge/>
            <w:tcBorders>
              <w:top w:val="nil"/>
              <w:left w:val="single" w:sz="2" w:space="0" w:color="000000"/>
              <w:bottom w:val="nil"/>
              <w:right w:val="single" w:sz="2" w:space="0" w:color="000000"/>
            </w:tcBorders>
          </w:tcPr>
          <w:p w:rsidR="00C1361A" w:rsidRDefault="00C1361A"/>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526"/>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12"/>
            </w:pPr>
            <w:r>
              <w:rPr>
                <w:rFonts w:ascii="Arial" w:eastAsia="Arial" w:hAnsi="Arial" w:cs="Arial"/>
                <w:sz w:val="18"/>
              </w:rPr>
              <w:t xml:space="preserve">Organiser, structurer et stocker des ressources numériques. </w:t>
            </w:r>
          </w:p>
          <w:p w:rsidR="00C1361A" w:rsidRDefault="00E21466">
            <w:pPr>
              <w:tabs>
                <w:tab w:val="center" w:pos="397"/>
                <w:tab w:val="center" w:pos="1300"/>
              </w:tabs>
            </w:pPr>
            <w:r>
              <w:tab/>
            </w:r>
            <w:r>
              <w:rPr>
                <w:rFonts w:ascii="Segoe UI" w:eastAsia="Segoe UI" w:hAnsi="Segoe UI" w:cs="Segoe UI"/>
                <w:sz w:val="18"/>
              </w:rPr>
              <w:t>•</w:t>
            </w:r>
            <w:r>
              <w:rPr>
                <w:rFonts w:ascii="Segoe UI" w:eastAsia="Segoe UI" w:hAnsi="Segoe UI" w:cs="Segoe UI"/>
                <w:sz w:val="18"/>
              </w:rPr>
              <w:tab/>
            </w:r>
            <w:r>
              <w:rPr>
                <w:rFonts w:ascii="Arial" w:eastAsia="Arial" w:hAnsi="Arial" w:cs="Arial"/>
                <w:sz w:val="18"/>
              </w:rPr>
              <w:t xml:space="preserve">Arborescence. </w:t>
            </w:r>
          </w:p>
        </w:tc>
        <w:tc>
          <w:tcPr>
            <w:tcW w:w="0" w:type="auto"/>
            <w:vMerge/>
            <w:tcBorders>
              <w:top w:val="nil"/>
              <w:left w:val="single" w:sz="2" w:space="0" w:color="000000"/>
              <w:bottom w:val="single" w:sz="2" w:space="0" w:color="000000"/>
              <w:right w:val="single" w:sz="2" w:space="0" w:color="000000"/>
            </w:tcBorders>
          </w:tcPr>
          <w:p w:rsidR="00C1361A" w:rsidRDefault="00C1361A"/>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938"/>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29" w:line="241" w:lineRule="auto"/>
              <w:jc w:val="both"/>
            </w:pPr>
            <w:r>
              <w:rPr>
                <w:rFonts w:ascii="Arial" w:eastAsia="Arial" w:hAnsi="Arial" w:cs="Arial"/>
                <w:sz w:val="18"/>
              </w:rPr>
              <w:t xml:space="preserve">Présenter à l’oral et à l’aide de supports numériques multimédia des solutions techniques au moment des revues de projet. </w:t>
            </w:r>
          </w:p>
          <w:p w:rsidR="00C1361A" w:rsidRDefault="00E21466">
            <w:pPr>
              <w:numPr>
                <w:ilvl w:val="0"/>
                <w:numId w:val="20"/>
              </w:numPr>
              <w:ind w:hanging="360"/>
            </w:pPr>
            <w:r>
              <w:rPr>
                <w:rFonts w:ascii="Arial" w:eastAsia="Arial" w:hAnsi="Arial" w:cs="Arial"/>
                <w:sz w:val="18"/>
              </w:rPr>
              <w:t xml:space="preserve">Outils numériques de présentation. </w:t>
            </w:r>
          </w:p>
          <w:p w:rsidR="00C1361A" w:rsidRDefault="00E21466">
            <w:pPr>
              <w:numPr>
                <w:ilvl w:val="0"/>
                <w:numId w:val="20"/>
              </w:numPr>
              <w:ind w:hanging="360"/>
            </w:pPr>
            <w:r>
              <w:rPr>
                <w:rFonts w:ascii="Arial" w:eastAsia="Arial" w:hAnsi="Arial" w:cs="Arial"/>
                <w:sz w:val="18"/>
              </w:rPr>
              <w:t xml:space="preserve">Charte graphique.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C1361A"/>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 xml:space="preserve">Réaliser, de manière collaborative, le prototype d’un objet communicant </w:t>
            </w:r>
          </w:p>
        </w:tc>
      </w:tr>
      <w:tr w:rsidR="00C1361A">
        <w:trPr>
          <w:trHeight w:val="1354"/>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33" w:line="239" w:lineRule="auto"/>
              <w:jc w:val="both"/>
            </w:pPr>
            <w:r>
              <w:rPr>
                <w:rFonts w:ascii="Arial" w:eastAsia="Arial" w:hAnsi="Arial" w:cs="Arial"/>
                <w:sz w:val="18"/>
              </w:rPr>
              <w:t xml:space="preserve">Réaliser, de manière collaborative, le prototype d’un objet pour valider une solution </w:t>
            </w:r>
          </w:p>
          <w:p w:rsidR="00C1361A" w:rsidRDefault="00E21466">
            <w:pPr>
              <w:ind w:left="720" w:hanging="360"/>
              <w:jc w:val="both"/>
            </w:pPr>
            <w:r>
              <w:rPr>
                <w:rFonts w:ascii="Segoe UI" w:eastAsia="Segoe UI" w:hAnsi="Segoe UI" w:cs="Segoe UI"/>
                <w:sz w:val="18"/>
              </w:rPr>
              <w:t xml:space="preserve">• </w:t>
            </w:r>
            <w:r>
              <w:rPr>
                <w:rFonts w:ascii="Arial" w:eastAsia="Arial" w:hAnsi="Arial" w:cs="Arial"/>
                <w:sz w:val="18"/>
              </w:rPr>
              <w:t xml:space="preserve">Prototypage rapide de structures et de circuits de commande à partir de cartes standards.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E21466">
            <w:pPr>
              <w:ind w:right="3"/>
              <w:jc w:val="both"/>
            </w:pPr>
            <w:r>
              <w:rPr>
                <w:rFonts w:ascii="Arial" w:eastAsia="Arial" w:hAnsi="Arial" w:cs="Arial"/>
                <w:sz w:val="18"/>
              </w:rPr>
              <w:t>Organisation d’un groupe de projet : répartition des rôles, revue de projet, présentation des résultats.</w:t>
            </w:r>
          </w:p>
          <w:p w:rsidR="00C1361A" w:rsidRDefault="00E21466">
            <w:pPr>
              <w:ind w:right="5"/>
              <w:jc w:val="both"/>
            </w:pPr>
            <w:r>
              <w:rPr>
                <w:rFonts w:ascii="Arial" w:eastAsia="Arial" w:hAnsi="Arial" w:cs="Arial"/>
                <w:sz w:val="18"/>
              </w:rPr>
              <w:t xml:space="preserve">FabLab : impression3D et prototypage rapide. Microcontrôleurs et prototypage rapide de la chaîne d’information.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bl>
    <w:p w:rsidR="00C1361A" w:rsidRDefault="00E21466">
      <w:pPr>
        <w:pStyle w:val="Titre2"/>
        <w:ind w:left="-5"/>
      </w:pPr>
      <w:r>
        <w:rPr>
          <w:color w:val="231F20"/>
        </w:rPr>
        <w:t>Rep</w:t>
      </w:r>
      <w:r>
        <w:t>ères de progressivité</w:t>
      </w:r>
    </w:p>
    <w:p w:rsidR="00C1361A" w:rsidRDefault="00E21466">
      <w:pPr>
        <w:spacing w:after="444" w:line="250" w:lineRule="auto"/>
        <w:ind w:left="10" w:right="12" w:hanging="10"/>
        <w:jc w:val="both"/>
      </w:pPr>
      <w:r>
        <w:rPr>
          <w:rFonts w:ascii="Arial" w:eastAsia="Arial" w:hAnsi="Arial" w:cs="Arial"/>
          <w:sz w:val="20"/>
        </w:rPr>
        <w:t xml:space="preserve">S’agissant des activités de projet, la conception doit être introduite dès la classe de 5e, mais de façon progressive et modeste sur des projets simples. Des projets complets (conception, réalisation, validation) sont attendus en classe de 3e. Les projets à caractère pluri-technologique seront principalement conduits en 3e. </w:t>
      </w:r>
    </w:p>
    <w:p w:rsidR="00C1361A" w:rsidRDefault="00E21466">
      <w:pPr>
        <w:pStyle w:val="Titre2"/>
        <w:spacing w:after="65"/>
        <w:ind w:left="-5"/>
      </w:pPr>
      <w:r>
        <w:t>Attendus de fin de cycle</w:t>
      </w:r>
    </w:p>
    <w:p w:rsidR="00C1361A" w:rsidRDefault="00E21466">
      <w:pPr>
        <w:numPr>
          <w:ilvl w:val="0"/>
          <w:numId w:val="5"/>
        </w:numPr>
        <w:spacing w:after="25" w:line="250" w:lineRule="auto"/>
        <w:ind w:right="12" w:hanging="360"/>
        <w:jc w:val="both"/>
      </w:pPr>
      <w:r>
        <w:rPr>
          <w:rFonts w:ascii="Arial" w:eastAsia="Arial" w:hAnsi="Arial" w:cs="Arial"/>
          <w:sz w:val="20"/>
        </w:rPr>
        <w:t xml:space="preserve">Imaginer des solutions en réponse aux besoins, matérialiser des idées en intégrant une dimension design. </w:t>
      </w:r>
    </w:p>
    <w:p w:rsidR="00C1361A" w:rsidRDefault="00E21466">
      <w:pPr>
        <w:numPr>
          <w:ilvl w:val="0"/>
          <w:numId w:val="5"/>
        </w:numPr>
        <w:spacing w:after="25" w:line="250" w:lineRule="auto"/>
        <w:ind w:right="12" w:hanging="360"/>
        <w:jc w:val="both"/>
      </w:pPr>
      <w:r>
        <w:rPr>
          <w:rFonts w:ascii="Arial" w:eastAsia="Arial" w:hAnsi="Arial" w:cs="Arial"/>
          <w:sz w:val="20"/>
        </w:rPr>
        <w:t xml:space="preserve">Réaliser, de manière collaborative, le prototype d’un objet communicant. </w:t>
      </w:r>
    </w:p>
    <w:p w:rsidR="00C1361A" w:rsidRDefault="00E21466">
      <w:pPr>
        <w:pStyle w:val="Titre1"/>
        <w:ind w:left="-5"/>
      </w:pPr>
      <w:r>
        <w:t>THÈME 2   : LES OBJETS TECHNIQUES, LES SERVICES ET LES CHANGEMENTS INDUITS DANS LA SOCIÉTÉ</w:t>
      </w:r>
    </w:p>
    <w:p w:rsidR="00C1361A" w:rsidRDefault="00E21466">
      <w:pPr>
        <w:spacing w:after="264" w:line="240" w:lineRule="auto"/>
        <w:ind w:left="-5" w:right="-2" w:hanging="10"/>
        <w:jc w:val="both"/>
      </w:pPr>
      <w:r>
        <w:rPr>
          <w:rFonts w:ascii="Arial" w:eastAsia="Arial" w:hAnsi="Arial" w:cs="Arial"/>
          <w:sz w:val="18"/>
        </w:rPr>
        <w:t xml:space="preserve">L’étude des conditions d’utilisation des objets et des services 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 Dans cette thématique, la démarche d’investigation est privilégiée et une attention particulière est apportée au développement des compétences de communication. </w:t>
      </w:r>
    </w:p>
    <w:p w:rsidR="00C1361A" w:rsidRDefault="00E21466">
      <w:pPr>
        <w:pStyle w:val="Titre2"/>
        <w:ind w:left="-5"/>
      </w:pPr>
      <w:r>
        <w:t>Connaissances et compétences</w:t>
      </w:r>
    </w:p>
    <w:tbl>
      <w:tblPr>
        <w:tblStyle w:val="TableGrid"/>
        <w:tblW w:w="11226" w:type="dxa"/>
        <w:tblInd w:w="-2" w:type="dxa"/>
        <w:tblCellMar>
          <w:top w:w="59" w:type="dxa"/>
          <w:left w:w="58" w:type="dxa"/>
          <w:right w:w="51" w:type="dxa"/>
        </w:tblCellMar>
        <w:tblLook w:val="04A0" w:firstRow="1" w:lastRow="0" w:firstColumn="1" w:lastColumn="0" w:noHBand="0" w:noVBand="1"/>
      </w:tblPr>
      <w:tblGrid>
        <w:gridCol w:w="5218"/>
        <w:gridCol w:w="4030"/>
        <w:gridCol w:w="1978"/>
      </w:tblGrid>
      <w:tr w:rsidR="00C1361A">
        <w:trPr>
          <w:trHeight w:val="524"/>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 xml:space="preserve">Connaissances et compétences associées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E21466">
            <w:pPr>
              <w:jc w:val="both"/>
            </w:pPr>
            <w:r>
              <w:rPr>
                <w:rFonts w:ascii="Arial" w:eastAsia="Arial" w:hAnsi="Arial" w:cs="Arial"/>
                <w:b/>
                <w:sz w:val="18"/>
              </w:rPr>
              <w:t xml:space="preserve">Exemples de situations, d’activités et de ressources pour l’élève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Activités envisagées</w:t>
            </w:r>
          </w:p>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Comparer et commenter les évolutions des objets et systèmes</w:t>
            </w:r>
          </w:p>
        </w:tc>
      </w:tr>
      <w:tr w:rsidR="00C1361A">
        <w:trPr>
          <w:trHeight w:val="4252"/>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spacing w:after="13"/>
            </w:pPr>
            <w:r>
              <w:rPr>
                <w:rFonts w:ascii="Arial" w:eastAsia="Arial" w:hAnsi="Arial" w:cs="Arial"/>
                <w:sz w:val="18"/>
              </w:rPr>
              <w:t xml:space="preserve">Regrouper des objets en familles et lignées </w:t>
            </w:r>
          </w:p>
          <w:p w:rsidR="00C1361A" w:rsidRDefault="00E21466">
            <w:pPr>
              <w:numPr>
                <w:ilvl w:val="0"/>
                <w:numId w:val="21"/>
              </w:numPr>
              <w:ind w:hanging="360"/>
            </w:pPr>
            <w:r>
              <w:rPr>
                <w:rFonts w:ascii="Arial" w:eastAsia="Arial" w:hAnsi="Arial" w:cs="Arial"/>
                <w:sz w:val="18"/>
              </w:rPr>
              <w:t xml:space="preserve">L’évolution des objets. </w:t>
            </w:r>
          </w:p>
          <w:p w:rsidR="00C1361A" w:rsidRDefault="00E21466">
            <w:pPr>
              <w:numPr>
                <w:ilvl w:val="0"/>
                <w:numId w:val="21"/>
              </w:numPr>
              <w:spacing w:after="24" w:line="247" w:lineRule="auto"/>
              <w:ind w:hanging="360"/>
            </w:pPr>
            <w:r>
              <w:rPr>
                <w:rFonts w:ascii="Arial" w:eastAsia="Arial" w:hAnsi="Arial" w:cs="Arial"/>
                <w:sz w:val="18"/>
              </w:rPr>
              <w:t xml:space="preserve">Impacts sociétaux et environnementaux dus aux objets. </w:t>
            </w:r>
          </w:p>
          <w:p w:rsidR="00C1361A" w:rsidRDefault="00E21466">
            <w:pPr>
              <w:numPr>
                <w:ilvl w:val="0"/>
                <w:numId w:val="21"/>
              </w:numPr>
              <w:ind w:hanging="360"/>
            </w:pPr>
            <w:r>
              <w:rPr>
                <w:rFonts w:ascii="Arial" w:eastAsia="Arial" w:hAnsi="Arial" w:cs="Arial"/>
                <w:sz w:val="18"/>
              </w:rPr>
              <w:t xml:space="preserve">Cycle de vie. </w:t>
            </w:r>
          </w:p>
          <w:p w:rsidR="00C1361A" w:rsidRDefault="00E21466">
            <w:pPr>
              <w:numPr>
                <w:ilvl w:val="0"/>
                <w:numId w:val="21"/>
              </w:numPr>
              <w:spacing w:after="204" w:line="244" w:lineRule="auto"/>
              <w:ind w:hanging="360"/>
            </w:pPr>
            <w:r>
              <w:rPr>
                <w:rFonts w:ascii="Arial" w:eastAsia="Arial" w:hAnsi="Arial" w:cs="Arial"/>
                <w:sz w:val="18"/>
              </w:rPr>
              <w:t>Les règles d’un usage raisonné des objets communicants respectant la propriété intellectuelle et l’intégrité d’autrui.</w:t>
            </w:r>
          </w:p>
          <w:p w:rsidR="00C1361A" w:rsidRDefault="00E21466">
            <w:pPr>
              <w:spacing w:after="1"/>
              <w:ind w:right="2"/>
              <w:jc w:val="both"/>
            </w:pPr>
            <w:r>
              <w:rPr>
                <w:rFonts w:ascii="Arial" w:eastAsia="Arial" w:hAnsi="Arial" w:cs="Arial"/>
                <w:sz w:val="18"/>
              </w:rPr>
              <w:t>Relier les évolutions technologiques aux inventions et innovations qui marquent des ruptures dans les solutions techniques.</w:t>
            </w:r>
          </w:p>
          <w:p w:rsidR="00C1361A" w:rsidRDefault="00E21466">
            <w:pPr>
              <w:spacing w:after="1"/>
            </w:pPr>
            <w:r>
              <w:rPr>
                <w:rFonts w:ascii="Arial" w:eastAsia="Arial" w:hAnsi="Arial" w:cs="Arial"/>
                <w:sz w:val="18"/>
              </w:rPr>
              <w:t>Comparer et commenter les évolutions des objets en articulant différents points de vue : fonctionnel, structurel, environnemental, technique, scientifique, social, historique, économique.</w:t>
            </w:r>
          </w:p>
          <w:p w:rsidR="00C1361A" w:rsidRDefault="00E21466">
            <w:pPr>
              <w:spacing w:after="33" w:line="239" w:lineRule="auto"/>
            </w:pPr>
            <w:r>
              <w:rPr>
                <w:rFonts w:ascii="Arial" w:eastAsia="Arial" w:hAnsi="Arial" w:cs="Arial"/>
                <w:sz w:val="18"/>
              </w:rPr>
              <w:t xml:space="preserve">Élaborer un document qui synthétise ces comparaisons et ces commentaires. </w:t>
            </w:r>
          </w:p>
          <w:p w:rsidR="00C1361A" w:rsidRDefault="00E21466">
            <w:pPr>
              <w:numPr>
                <w:ilvl w:val="0"/>
                <w:numId w:val="21"/>
              </w:numPr>
              <w:ind w:hanging="360"/>
            </w:pPr>
            <w:r>
              <w:rPr>
                <w:rFonts w:ascii="Arial" w:eastAsia="Arial" w:hAnsi="Arial" w:cs="Arial"/>
                <w:sz w:val="18"/>
              </w:rPr>
              <w:t xml:space="preserve">Outils numériques de présentation. </w:t>
            </w:r>
          </w:p>
          <w:p w:rsidR="00C1361A" w:rsidRDefault="00E21466">
            <w:pPr>
              <w:numPr>
                <w:ilvl w:val="0"/>
                <w:numId w:val="21"/>
              </w:numPr>
              <w:ind w:hanging="360"/>
            </w:pPr>
            <w:r>
              <w:rPr>
                <w:rFonts w:ascii="Arial" w:eastAsia="Arial" w:hAnsi="Arial" w:cs="Arial"/>
                <w:sz w:val="18"/>
              </w:rPr>
              <w:t xml:space="preserve">Charte graphique.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E21466">
            <w:pPr>
              <w:spacing w:after="207"/>
              <w:ind w:right="2"/>
              <w:jc w:val="both"/>
            </w:pPr>
            <w:r>
              <w:rPr>
                <w:rFonts w:ascii="Arial" w:eastAsia="Arial" w:hAnsi="Arial" w:cs="Arial"/>
                <w:sz w:val="18"/>
              </w:rPr>
              <w:t xml:space="preserve">L’analyse du fonctionnement d’un objet technique, de son comportement, de ses performances et de son impact environnemental doit être replacée dans son contexte. L’évolution de celui-ci doit être prise en compte. </w:t>
            </w:r>
          </w:p>
          <w:p w:rsidR="00C1361A" w:rsidRDefault="00E21466">
            <w:pPr>
              <w:jc w:val="both"/>
            </w:pPr>
            <w:r>
              <w:rPr>
                <w:rFonts w:ascii="Arial" w:eastAsia="Arial" w:hAnsi="Arial" w:cs="Arial"/>
                <w:sz w:val="18"/>
              </w:rPr>
              <w:t>Collection d’objets répondant à un même besoin.</w:t>
            </w:r>
          </w:p>
          <w:p w:rsidR="00C1361A" w:rsidRDefault="00E21466">
            <w:r>
              <w:rPr>
                <w:rFonts w:ascii="Arial" w:eastAsia="Arial" w:hAnsi="Arial" w:cs="Arial"/>
                <w:sz w:val="18"/>
              </w:rPr>
              <w:t xml:space="preserve">RFID, GPS, WiFi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 xml:space="preserve">Exprimer sa pensée à l’aide d’outils de description adaptés </w:t>
            </w:r>
          </w:p>
        </w:tc>
      </w:tr>
      <w:tr w:rsidR="00C1361A">
        <w:trPr>
          <w:trHeight w:val="2594"/>
        </w:trPr>
        <w:tc>
          <w:tcPr>
            <w:tcW w:w="5218" w:type="dxa"/>
            <w:tcBorders>
              <w:top w:val="single" w:sz="2" w:space="0" w:color="000000"/>
              <w:left w:val="single" w:sz="2" w:space="0" w:color="000000"/>
              <w:bottom w:val="single" w:sz="2" w:space="0" w:color="000000"/>
              <w:right w:val="single" w:sz="2" w:space="0" w:color="000000"/>
            </w:tcBorders>
          </w:tcPr>
          <w:p w:rsidR="00C1361A" w:rsidRDefault="00E21466">
            <w:pPr>
              <w:jc w:val="both"/>
            </w:pPr>
            <w:r>
              <w:rPr>
                <w:rFonts w:ascii="Arial" w:eastAsia="Arial" w:hAnsi="Arial" w:cs="Arial"/>
                <w:sz w:val="18"/>
              </w:rPr>
              <w:t>Exprimer sa pensée à l’aide d’outils de description adaptés :</w:t>
            </w:r>
          </w:p>
          <w:p w:rsidR="00C1361A" w:rsidRDefault="00E21466">
            <w:pPr>
              <w:spacing w:after="12"/>
            </w:pPr>
            <w:r>
              <w:rPr>
                <w:rFonts w:ascii="Arial" w:eastAsia="Arial" w:hAnsi="Arial" w:cs="Arial"/>
                <w:sz w:val="18"/>
              </w:rPr>
              <w:t xml:space="preserve">croquis, schémas, graphes, diagrammes, tableaux. </w:t>
            </w:r>
          </w:p>
          <w:p w:rsidR="00C1361A" w:rsidRDefault="00E21466">
            <w:pPr>
              <w:numPr>
                <w:ilvl w:val="0"/>
                <w:numId w:val="22"/>
              </w:numPr>
              <w:ind w:hanging="360"/>
            </w:pPr>
            <w:r>
              <w:rPr>
                <w:rFonts w:ascii="Arial" w:eastAsia="Arial" w:hAnsi="Arial" w:cs="Arial"/>
                <w:sz w:val="18"/>
              </w:rPr>
              <w:t xml:space="preserve">Croquis à main levée </w:t>
            </w:r>
          </w:p>
          <w:p w:rsidR="00C1361A" w:rsidRDefault="00E21466">
            <w:pPr>
              <w:numPr>
                <w:ilvl w:val="0"/>
                <w:numId w:val="22"/>
              </w:numPr>
              <w:ind w:hanging="360"/>
            </w:pPr>
            <w:r>
              <w:rPr>
                <w:rFonts w:ascii="Arial" w:eastAsia="Arial" w:hAnsi="Arial" w:cs="Arial"/>
                <w:sz w:val="18"/>
              </w:rPr>
              <w:t xml:space="preserve">Différents schémas </w:t>
            </w:r>
          </w:p>
          <w:p w:rsidR="00C1361A" w:rsidRDefault="00E21466">
            <w:pPr>
              <w:numPr>
                <w:ilvl w:val="0"/>
                <w:numId w:val="22"/>
              </w:numPr>
              <w:ind w:hanging="360"/>
            </w:pPr>
            <w:r>
              <w:rPr>
                <w:rFonts w:ascii="Arial" w:eastAsia="Arial" w:hAnsi="Arial" w:cs="Arial"/>
                <w:sz w:val="18"/>
              </w:rPr>
              <w:t xml:space="preserve">Carte heuristique </w:t>
            </w:r>
          </w:p>
          <w:p w:rsidR="00C1361A" w:rsidRDefault="00E21466">
            <w:pPr>
              <w:numPr>
                <w:ilvl w:val="0"/>
                <w:numId w:val="22"/>
              </w:numPr>
              <w:spacing w:after="161"/>
              <w:ind w:hanging="360"/>
            </w:pPr>
            <w:r>
              <w:rPr>
                <w:rFonts w:ascii="Arial" w:eastAsia="Arial" w:hAnsi="Arial" w:cs="Arial"/>
                <w:sz w:val="18"/>
              </w:rPr>
              <w:t>Notion d’algorithme</w:t>
            </w:r>
          </w:p>
          <w:p w:rsidR="00C1361A" w:rsidRDefault="00E21466">
            <w:pPr>
              <w:spacing w:after="30"/>
              <w:ind w:right="3"/>
              <w:jc w:val="both"/>
            </w:pPr>
            <w:r>
              <w:rPr>
                <w:rFonts w:ascii="Arial" w:eastAsia="Arial" w:hAnsi="Arial" w:cs="Arial"/>
                <w:sz w:val="18"/>
              </w:rPr>
              <w:t xml:space="preserve">Lire, utiliser et produire, à l’aide d’outils de représentation numérique, des choix de solutions sous forme de dessins ou de schémas. </w:t>
            </w:r>
          </w:p>
          <w:p w:rsidR="00C1361A" w:rsidRDefault="00E21466">
            <w:pPr>
              <w:numPr>
                <w:ilvl w:val="0"/>
                <w:numId w:val="22"/>
              </w:numPr>
              <w:ind w:hanging="360"/>
            </w:pPr>
            <w:r>
              <w:rPr>
                <w:rFonts w:ascii="Arial" w:eastAsia="Arial" w:hAnsi="Arial" w:cs="Arial"/>
                <w:sz w:val="18"/>
              </w:rPr>
              <w:t xml:space="preserve">Outils numériques de description des objets techniques. </w:t>
            </w:r>
          </w:p>
        </w:tc>
        <w:tc>
          <w:tcPr>
            <w:tcW w:w="4030"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sz w:val="18"/>
              </w:rPr>
              <w:t xml:space="preserve">Environnements numériques de travail. </w:t>
            </w:r>
          </w:p>
          <w:p w:rsidR="00C1361A" w:rsidRDefault="00E21466">
            <w:r>
              <w:rPr>
                <w:rFonts w:ascii="Arial" w:eastAsia="Arial" w:hAnsi="Arial" w:cs="Arial"/>
                <w:sz w:val="18"/>
              </w:rPr>
              <w:t xml:space="preserve">Progiciels de présentation. </w:t>
            </w:r>
          </w:p>
          <w:p w:rsidR="00C1361A" w:rsidRDefault="00E21466">
            <w:r>
              <w:rPr>
                <w:rFonts w:ascii="Arial" w:eastAsia="Arial" w:hAnsi="Arial" w:cs="Arial"/>
                <w:sz w:val="18"/>
              </w:rPr>
              <w:t xml:space="preserve">Logiciels de mindmapping. </w:t>
            </w:r>
          </w:p>
          <w:p w:rsidR="00C1361A" w:rsidRDefault="00E21466">
            <w:pPr>
              <w:spacing w:after="2" w:line="239" w:lineRule="auto"/>
            </w:pPr>
            <w:r>
              <w:rPr>
                <w:rFonts w:ascii="Arial" w:eastAsia="Arial" w:hAnsi="Arial" w:cs="Arial"/>
                <w:sz w:val="18"/>
              </w:rPr>
              <w:t xml:space="preserve">Croquis, schémas, graphes, diagrammes, tableaux. </w:t>
            </w:r>
          </w:p>
          <w:p w:rsidR="00C1361A" w:rsidRDefault="00E21466">
            <w:r>
              <w:rPr>
                <w:rFonts w:ascii="Arial" w:eastAsia="Arial" w:hAnsi="Arial" w:cs="Arial"/>
                <w:sz w:val="18"/>
              </w:rPr>
              <w:t xml:space="preserve">Logiciels de CAO.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bl>
    <w:p w:rsidR="00C1361A" w:rsidRDefault="00E21466">
      <w:pPr>
        <w:pStyle w:val="Titre2"/>
        <w:ind w:left="-5"/>
      </w:pPr>
      <w:r>
        <w:rPr>
          <w:color w:val="231F20"/>
        </w:rPr>
        <w:t>Rep</w:t>
      </w:r>
      <w:r>
        <w:t>ères de progressivité</w:t>
      </w:r>
    </w:p>
    <w:p w:rsidR="00C1361A" w:rsidRDefault="00E21466">
      <w:pPr>
        <w:spacing w:after="490" w:line="250" w:lineRule="auto"/>
        <w:ind w:left="10" w:right="12" w:hanging="10"/>
        <w:jc w:val="both"/>
      </w:pPr>
      <w:r>
        <w:rPr>
          <w:rFonts w:ascii="Arial" w:eastAsia="Arial" w:hAnsi="Arial" w:cs="Arial"/>
          <w:sz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dans et en dehors de la classe. </w:t>
      </w:r>
    </w:p>
    <w:p w:rsidR="00C1361A" w:rsidRDefault="00E21466">
      <w:pPr>
        <w:pStyle w:val="Titre2"/>
        <w:spacing w:after="47"/>
        <w:ind w:left="-5"/>
      </w:pPr>
      <w:r>
        <w:t>Attendus de fin de cycle</w:t>
      </w:r>
    </w:p>
    <w:p w:rsidR="00C1361A" w:rsidRDefault="00E21466">
      <w:pPr>
        <w:numPr>
          <w:ilvl w:val="0"/>
          <w:numId w:val="6"/>
        </w:numPr>
        <w:spacing w:after="10" w:line="250" w:lineRule="auto"/>
        <w:ind w:right="5" w:hanging="360"/>
        <w:jc w:val="both"/>
      </w:pPr>
      <w:r>
        <w:rPr>
          <w:rFonts w:ascii="Arial" w:eastAsia="Arial" w:hAnsi="Arial" w:cs="Arial"/>
          <w:color w:val="231F20"/>
          <w:sz w:val="20"/>
        </w:rPr>
        <w:t>Comparer et commenter les évolutions des objets et systèmes</w:t>
      </w:r>
    </w:p>
    <w:p w:rsidR="00C1361A" w:rsidRDefault="00E21466">
      <w:pPr>
        <w:numPr>
          <w:ilvl w:val="0"/>
          <w:numId w:val="6"/>
        </w:numPr>
        <w:spacing w:after="10" w:line="250" w:lineRule="auto"/>
        <w:ind w:right="5" w:hanging="360"/>
        <w:jc w:val="both"/>
      </w:pPr>
      <w:r>
        <w:rPr>
          <w:rFonts w:ascii="Arial" w:eastAsia="Arial" w:hAnsi="Arial" w:cs="Arial"/>
          <w:color w:val="231F20"/>
          <w:sz w:val="20"/>
        </w:rPr>
        <w:t xml:space="preserve">Exprimer sa pensée à l’aide d’outils de description adaptés </w:t>
      </w:r>
    </w:p>
    <w:p w:rsidR="00C1361A" w:rsidRDefault="00E21466">
      <w:pPr>
        <w:numPr>
          <w:ilvl w:val="0"/>
          <w:numId w:val="6"/>
        </w:numPr>
        <w:spacing w:after="10" w:line="250" w:lineRule="auto"/>
        <w:ind w:right="5" w:hanging="360"/>
        <w:jc w:val="both"/>
      </w:pPr>
      <w:r>
        <w:rPr>
          <w:rFonts w:ascii="Arial" w:eastAsia="Arial" w:hAnsi="Arial" w:cs="Arial"/>
          <w:color w:val="231F20"/>
          <w:sz w:val="20"/>
        </w:rPr>
        <w:t>Développer les bonnes pratiques de l’usage des objets communicants.</w:t>
      </w:r>
    </w:p>
    <w:p w:rsidR="00C1361A" w:rsidRDefault="00E21466">
      <w:pPr>
        <w:pStyle w:val="Titre1"/>
        <w:ind w:left="-5"/>
      </w:pPr>
      <w:r>
        <w:t>THÈME 3   : LA MODÉLISATION ET LA SIMULATION DES OBJETS ET SYSTÈMES TECHNIQUES</w:t>
      </w:r>
    </w:p>
    <w:p w:rsidR="00C1361A" w:rsidRDefault="00E21466">
      <w:pPr>
        <w:spacing w:after="264" w:line="240" w:lineRule="auto"/>
        <w:ind w:left="-5" w:right="-2" w:hanging="10"/>
        <w:jc w:val="both"/>
      </w:pPr>
      <w:r>
        <w:rPr>
          <w:rFonts w:ascii="Arial" w:eastAsia="Arial" w:hAnsi="Arial" w:cs="Arial"/>
          <w:sz w:val="18"/>
        </w:rPr>
        <w:t xml:space="preserve">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 Dans cette thématique, la démarche d’investigation est privilégiée et une attention particulière est apportée au développement des compétences liées aux activités expérimentales. </w:t>
      </w:r>
    </w:p>
    <w:p w:rsidR="00C1361A" w:rsidRDefault="00E21466">
      <w:pPr>
        <w:pStyle w:val="Titre2"/>
        <w:ind w:left="-5"/>
      </w:pPr>
      <w:r>
        <w:t>Connaissances et compétences</w:t>
      </w:r>
    </w:p>
    <w:tbl>
      <w:tblPr>
        <w:tblStyle w:val="TableGrid"/>
        <w:tblW w:w="11226" w:type="dxa"/>
        <w:tblInd w:w="-2" w:type="dxa"/>
        <w:tblCellMar>
          <w:top w:w="59" w:type="dxa"/>
          <w:left w:w="56" w:type="dxa"/>
          <w:right w:w="53" w:type="dxa"/>
        </w:tblCellMar>
        <w:tblLook w:val="04A0" w:firstRow="1" w:lastRow="0" w:firstColumn="1" w:lastColumn="0" w:noHBand="0" w:noVBand="1"/>
      </w:tblPr>
      <w:tblGrid>
        <w:gridCol w:w="6972"/>
        <w:gridCol w:w="3122"/>
        <w:gridCol w:w="1132"/>
      </w:tblGrid>
      <w:tr w:rsidR="00C1361A">
        <w:trPr>
          <w:trHeight w:val="526"/>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Connaissances et compétences associées </w:t>
            </w:r>
          </w:p>
        </w:tc>
        <w:tc>
          <w:tcPr>
            <w:tcW w:w="3122" w:type="dxa"/>
            <w:tcBorders>
              <w:top w:val="single" w:sz="2" w:space="0" w:color="000000"/>
              <w:left w:val="single" w:sz="2" w:space="0" w:color="000000"/>
              <w:bottom w:val="single" w:sz="2" w:space="0" w:color="000000"/>
              <w:right w:val="single" w:sz="2" w:space="0" w:color="000000"/>
            </w:tcBorders>
          </w:tcPr>
          <w:p w:rsidR="00C1361A" w:rsidRDefault="00E21466">
            <w:pPr>
              <w:jc w:val="both"/>
            </w:pPr>
            <w:r>
              <w:rPr>
                <w:rFonts w:ascii="Arial" w:eastAsia="Arial" w:hAnsi="Arial" w:cs="Arial"/>
                <w:b/>
                <w:sz w:val="18"/>
              </w:rPr>
              <w:t xml:space="preserve">Exemples de situations, d’activités et de ressources pour l’élève </w:t>
            </w:r>
          </w:p>
        </w:tc>
        <w:tc>
          <w:tcPr>
            <w:tcW w:w="1132" w:type="dxa"/>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Activités envisagées</w:t>
            </w:r>
          </w:p>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Analyser le fonctionnement et la structure d’un objet </w:t>
            </w:r>
          </w:p>
        </w:tc>
      </w:tr>
      <w:tr w:rsidR="00C1361A">
        <w:trPr>
          <w:trHeight w:val="938"/>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28" w:line="241" w:lineRule="auto"/>
              <w:ind w:left="2"/>
              <w:jc w:val="both"/>
            </w:pPr>
            <w:r>
              <w:rPr>
                <w:rFonts w:ascii="Arial" w:eastAsia="Arial" w:hAnsi="Arial" w:cs="Arial"/>
                <w:sz w:val="18"/>
              </w:rPr>
              <w:t xml:space="preserve">Respecter une procédure de travail garantissant un résultat en respectant les règles de sécurité et d’utilisation des outils mis à disposition. </w:t>
            </w:r>
          </w:p>
          <w:p w:rsidR="00C1361A" w:rsidRDefault="00E21466">
            <w:pPr>
              <w:numPr>
                <w:ilvl w:val="0"/>
                <w:numId w:val="23"/>
              </w:numPr>
              <w:ind w:hanging="360"/>
            </w:pPr>
            <w:r>
              <w:rPr>
                <w:rFonts w:ascii="Arial" w:eastAsia="Arial" w:hAnsi="Arial" w:cs="Arial"/>
                <w:sz w:val="18"/>
              </w:rPr>
              <w:t xml:space="preserve">Procédures, protocoles. </w:t>
            </w:r>
          </w:p>
          <w:p w:rsidR="00C1361A" w:rsidRDefault="00E21466">
            <w:pPr>
              <w:numPr>
                <w:ilvl w:val="0"/>
                <w:numId w:val="23"/>
              </w:numPr>
              <w:ind w:hanging="360"/>
            </w:pPr>
            <w:r>
              <w:rPr>
                <w:rFonts w:ascii="Arial" w:eastAsia="Arial" w:hAnsi="Arial" w:cs="Arial"/>
                <w:sz w:val="18"/>
              </w:rPr>
              <w:t xml:space="preserve">Ergonomie </w:t>
            </w:r>
          </w:p>
        </w:tc>
        <w:tc>
          <w:tcPr>
            <w:tcW w:w="3122" w:type="dxa"/>
            <w:vMerge w:val="restart"/>
            <w:tcBorders>
              <w:top w:val="single" w:sz="2" w:space="0" w:color="000000"/>
              <w:left w:val="single" w:sz="2" w:space="0" w:color="000000"/>
              <w:bottom w:val="single" w:sz="2" w:space="0" w:color="000000"/>
              <w:right w:val="single" w:sz="2" w:space="0" w:color="000000"/>
            </w:tcBorders>
          </w:tcPr>
          <w:p w:rsidR="00C1361A" w:rsidRDefault="00E21466">
            <w:pPr>
              <w:spacing w:after="207"/>
              <w:ind w:right="1"/>
              <w:jc w:val="both"/>
            </w:pPr>
            <w:r>
              <w:rPr>
                <w:rFonts w:ascii="Arial" w:eastAsia="Arial" w:hAnsi="Arial" w:cs="Arial"/>
                <w:sz w:val="18"/>
              </w:rPr>
              <w:t>Les activités expérimentales ont pour objectif de vérifier les performances d’un objet technique et de vérifier qu’elles sont conformes au cahier des charges.</w:t>
            </w:r>
          </w:p>
          <w:p w:rsidR="00C1361A" w:rsidRDefault="00E21466">
            <w:pPr>
              <w:spacing w:after="207"/>
              <w:jc w:val="both"/>
            </w:pPr>
            <w:r>
              <w:rPr>
                <w:rFonts w:ascii="Arial" w:eastAsia="Arial" w:hAnsi="Arial" w:cs="Arial"/>
                <w:sz w:val="18"/>
              </w:rPr>
              <w:t>Les activités de montage et de démontage permettent de comprendre l’architecture et le fonctionnement d’un objet technique.</w:t>
            </w:r>
          </w:p>
          <w:p w:rsidR="00C1361A" w:rsidRDefault="00E21466">
            <w:pPr>
              <w:spacing w:after="415"/>
              <w:ind w:right="3"/>
              <w:jc w:val="both"/>
            </w:pPr>
            <w:r>
              <w:rPr>
                <w:rFonts w:ascii="Arial" w:eastAsia="Arial" w:hAnsi="Arial" w:cs="Arial"/>
                <w:sz w:val="18"/>
              </w:rPr>
              <w:t xml:space="preserve">Les matériaux utilisés sont justifiés et les flux d’énergie et d’information sont repérés et analysés. </w:t>
            </w:r>
          </w:p>
          <w:p w:rsidR="00C1361A" w:rsidRDefault="00E21466">
            <w:pPr>
              <w:spacing w:after="416" w:line="239" w:lineRule="auto"/>
              <w:ind w:right="493"/>
            </w:pPr>
            <w:r>
              <w:rPr>
                <w:rFonts w:ascii="Arial" w:eastAsia="Arial" w:hAnsi="Arial" w:cs="Arial"/>
                <w:sz w:val="18"/>
              </w:rPr>
              <w:t>Diagrammes, graphes. Logiciels de CAO.</w:t>
            </w:r>
          </w:p>
          <w:p w:rsidR="00C1361A" w:rsidRDefault="00E21466">
            <w:pPr>
              <w:spacing w:after="413"/>
              <w:ind w:right="3"/>
              <w:jc w:val="both"/>
            </w:pPr>
            <w:r>
              <w:rPr>
                <w:rFonts w:ascii="Arial" w:eastAsia="Arial" w:hAnsi="Arial" w:cs="Arial"/>
                <w:sz w:val="18"/>
              </w:rPr>
              <w:t xml:space="preserve">Une réflexion doit être menée entre les résultats de mesure et le contexte de leur obtention. </w:t>
            </w:r>
          </w:p>
          <w:p w:rsidR="00C1361A" w:rsidRDefault="00E21466">
            <w:pPr>
              <w:ind w:right="2"/>
              <w:jc w:val="both"/>
            </w:pPr>
            <w:r>
              <w:rPr>
                <w:rFonts w:ascii="Arial" w:eastAsia="Arial" w:hAnsi="Arial" w:cs="Arial"/>
                <w:sz w:val="18"/>
              </w:rPr>
              <w:t xml:space="preserve">Les élèves doivent être sensibilisés à l’adéquation entre les grandeurs à mesurer et les instruments de mesure. </w:t>
            </w:r>
          </w:p>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526"/>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13"/>
              <w:ind w:left="2"/>
            </w:pPr>
            <w:r>
              <w:rPr>
                <w:rFonts w:ascii="Arial" w:eastAsia="Arial" w:hAnsi="Arial" w:cs="Arial"/>
                <w:sz w:val="18"/>
              </w:rPr>
              <w:t xml:space="preserve">Associer des solutions techniques à des fonctions. </w:t>
            </w:r>
          </w:p>
          <w:p w:rsidR="00C1361A" w:rsidRDefault="00E21466">
            <w:pPr>
              <w:tabs>
                <w:tab w:val="center" w:pos="399"/>
                <w:tab w:val="center" w:pos="2077"/>
              </w:tabs>
            </w:pPr>
            <w:r>
              <w:tab/>
            </w:r>
            <w:r>
              <w:rPr>
                <w:rFonts w:ascii="Segoe UI" w:eastAsia="Segoe UI" w:hAnsi="Segoe UI" w:cs="Segoe UI"/>
                <w:sz w:val="18"/>
              </w:rPr>
              <w:t>•</w:t>
            </w:r>
            <w:r>
              <w:rPr>
                <w:rFonts w:ascii="Segoe UI" w:eastAsia="Segoe UI" w:hAnsi="Segoe UI" w:cs="Segoe UI"/>
                <w:sz w:val="18"/>
              </w:rPr>
              <w:tab/>
            </w:r>
            <w:r>
              <w:rPr>
                <w:rFonts w:ascii="Arial" w:eastAsia="Arial" w:hAnsi="Arial" w:cs="Arial"/>
                <w:sz w:val="18"/>
              </w:rPr>
              <w:t xml:space="preserve">Analyse fonctionnelle systémique. </w:t>
            </w:r>
          </w:p>
        </w:tc>
        <w:tc>
          <w:tcPr>
            <w:tcW w:w="0" w:type="auto"/>
            <w:vMerge/>
            <w:tcBorders>
              <w:top w:val="nil"/>
              <w:left w:val="single" w:sz="2" w:space="0" w:color="000000"/>
              <w:bottom w:val="nil"/>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1146"/>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15"/>
              <w:ind w:left="2"/>
            </w:pPr>
            <w:r>
              <w:rPr>
                <w:rFonts w:ascii="Arial" w:eastAsia="Arial" w:hAnsi="Arial" w:cs="Arial"/>
                <w:sz w:val="18"/>
              </w:rPr>
              <w:t xml:space="preserve">Analyser le fonctionnement et la structure d’un objet, identifier les entrées et sorties </w:t>
            </w:r>
          </w:p>
          <w:p w:rsidR="00C1361A" w:rsidRDefault="00E21466">
            <w:pPr>
              <w:numPr>
                <w:ilvl w:val="0"/>
                <w:numId w:val="24"/>
              </w:numPr>
              <w:ind w:hanging="360"/>
            </w:pPr>
            <w:r>
              <w:rPr>
                <w:rFonts w:ascii="Arial" w:eastAsia="Arial" w:hAnsi="Arial" w:cs="Arial"/>
                <w:sz w:val="18"/>
              </w:rPr>
              <w:t xml:space="preserve">Représentation fonctionnelle des systèmes </w:t>
            </w:r>
          </w:p>
          <w:p w:rsidR="00C1361A" w:rsidRDefault="00E21466">
            <w:pPr>
              <w:numPr>
                <w:ilvl w:val="0"/>
                <w:numId w:val="24"/>
              </w:numPr>
              <w:ind w:hanging="360"/>
            </w:pPr>
            <w:r>
              <w:rPr>
                <w:rFonts w:ascii="Arial" w:eastAsia="Arial" w:hAnsi="Arial" w:cs="Arial"/>
                <w:sz w:val="18"/>
              </w:rPr>
              <w:t xml:space="preserve">Structure des systèmes </w:t>
            </w:r>
          </w:p>
          <w:p w:rsidR="00C1361A" w:rsidRDefault="00E21466">
            <w:pPr>
              <w:numPr>
                <w:ilvl w:val="0"/>
                <w:numId w:val="24"/>
              </w:numPr>
              <w:ind w:hanging="360"/>
            </w:pPr>
            <w:r>
              <w:rPr>
                <w:rFonts w:ascii="Arial" w:eastAsia="Arial" w:hAnsi="Arial" w:cs="Arial"/>
                <w:sz w:val="18"/>
              </w:rPr>
              <w:t xml:space="preserve">Chaîne d’énergie </w:t>
            </w:r>
          </w:p>
          <w:p w:rsidR="00C1361A" w:rsidRDefault="00E21466">
            <w:pPr>
              <w:numPr>
                <w:ilvl w:val="0"/>
                <w:numId w:val="24"/>
              </w:numPr>
              <w:ind w:hanging="360"/>
            </w:pPr>
            <w:r>
              <w:rPr>
                <w:rFonts w:ascii="Arial" w:eastAsia="Arial" w:hAnsi="Arial" w:cs="Arial"/>
                <w:sz w:val="18"/>
              </w:rPr>
              <w:t xml:space="preserve">Chaîne d’information </w:t>
            </w:r>
          </w:p>
        </w:tc>
        <w:tc>
          <w:tcPr>
            <w:tcW w:w="0" w:type="auto"/>
            <w:vMerge/>
            <w:tcBorders>
              <w:top w:val="nil"/>
              <w:left w:val="single" w:sz="2" w:space="0" w:color="000000"/>
              <w:bottom w:val="nil"/>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1352"/>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29" w:line="241" w:lineRule="auto"/>
              <w:ind w:left="2"/>
            </w:pPr>
            <w:r>
              <w:rPr>
                <w:rFonts w:ascii="Arial" w:eastAsia="Arial" w:hAnsi="Arial" w:cs="Arial"/>
                <w:sz w:val="18"/>
              </w:rPr>
              <w:t xml:space="preserve">Identifier le(s) matériau(x), les flux d’énergie et d’information sur un objet et décrire les transformations qui s’opèrent. </w:t>
            </w:r>
          </w:p>
          <w:p w:rsidR="00C1361A" w:rsidRDefault="00E21466">
            <w:pPr>
              <w:numPr>
                <w:ilvl w:val="0"/>
                <w:numId w:val="25"/>
              </w:numPr>
              <w:ind w:hanging="360"/>
            </w:pPr>
            <w:r>
              <w:rPr>
                <w:rFonts w:ascii="Arial" w:eastAsia="Arial" w:hAnsi="Arial" w:cs="Arial"/>
                <w:sz w:val="18"/>
              </w:rPr>
              <w:t xml:space="preserve">Familles de matériaux avec leurs principales caractéristiques. </w:t>
            </w:r>
          </w:p>
          <w:p w:rsidR="00C1361A" w:rsidRDefault="00E21466">
            <w:pPr>
              <w:numPr>
                <w:ilvl w:val="0"/>
                <w:numId w:val="25"/>
              </w:numPr>
              <w:ind w:hanging="360"/>
            </w:pPr>
            <w:r>
              <w:rPr>
                <w:rFonts w:ascii="Arial" w:eastAsia="Arial" w:hAnsi="Arial" w:cs="Arial"/>
                <w:sz w:val="18"/>
              </w:rPr>
              <w:t xml:space="preserve">Sources d’énergies. </w:t>
            </w:r>
          </w:p>
          <w:p w:rsidR="00C1361A" w:rsidRDefault="00E21466">
            <w:pPr>
              <w:numPr>
                <w:ilvl w:val="0"/>
                <w:numId w:val="25"/>
              </w:numPr>
              <w:ind w:hanging="360"/>
            </w:pPr>
            <w:r>
              <w:rPr>
                <w:rFonts w:ascii="Arial" w:eastAsia="Arial" w:hAnsi="Arial" w:cs="Arial"/>
                <w:sz w:val="18"/>
              </w:rPr>
              <w:t xml:space="preserve">Chaîne d’énergie. </w:t>
            </w:r>
          </w:p>
          <w:p w:rsidR="00C1361A" w:rsidRDefault="00E21466">
            <w:pPr>
              <w:numPr>
                <w:ilvl w:val="0"/>
                <w:numId w:val="25"/>
              </w:numPr>
              <w:ind w:hanging="360"/>
            </w:pPr>
            <w:r>
              <w:rPr>
                <w:rFonts w:ascii="Arial" w:eastAsia="Arial" w:hAnsi="Arial" w:cs="Arial"/>
                <w:sz w:val="18"/>
              </w:rPr>
              <w:t xml:space="preserve">Chaîne d’information. </w:t>
            </w:r>
          </w:p>
        </w:tc>
        <w:tc>
          <w:tcPr>
            <w:tcW w:w="0" w:type="auto"/>
            <w:vMerge/>
            <w:tcBorders>
              <w:top w:val="nil"/>
              <w:left w:val="single" w:sz="2" w:space="0" w:color="000000"/>
              <w:bottom w:val="nil"/>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940"/>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33" w:line="239" w:lineRule="auto"/>
              <w:ind w:left="2"/>
              <w:jc w:val="both"/>
            </w:pPr>
            <w:r>
              <w:rPr>
                <w:rFonts w:ascii="Arial" w:eastAsia="Arial" w:hAnsi="Arial" w:cs="Arial"/>
                <w:sz w:val="18"/>
              </w:rPr>
              <w:t xml:space="preserve">Décrire, en utilisant les outils et langages de descriptions adaptés, le fonctionnement, la structure et le comportement des objets. </w:t>
            </w:r>
          </w:p>
          <w:p w:rsidR="00C1361A" w:rsidRDefault="00E21466">
            <w:pPr>
              <w:ind w:left="722" w:hanging="360"/>
            </w:pPr>
            <w:r>
              <w:rPr>
                <w:rFonts w:ascii="Segoe UI" w:eastAsia="Segoe UI" w:hAnsi="Segoe UI" w:cs="Segoe UI"/>
                <w:sz w:val="18"/>
              </w:rPr>
              <w:t>•</w:t>
            </w:r>
            <w:r>
              <w:rPr>
                <w:rFonts w:ascii="Segoe UI" w:eastAsia="Segoe UI" w:hAnsi="Segoe UI" w:cs="Segoe UI"/>
                <w:sz w:val="18"/>
              </w:rPr>
              <w:tab/>
            </w:r>
            <w:r>
              <w:rPr>
                <w:rFonts w:ascii="Arial" w:eastAsia="Arial" w:hAnsi="Arial" w:cs="Arial"/>
                <w:sz w:val="18"/>
              </w:rPr>
              <w:t xml:space="preserve">Outils de description d’un fonctionnement, d’une structure et d’un comportement. </w:t>
            </w:r>
          </w:p>
        </w:tc>
        <w:tc>
          <w:tcPr>
            <w:tcW w:w="0" w:type="auto"/>
            <w:vMerge/>
            <w:tcBorders>
              <w:top w:val="nil"/>
              <w:left w:val="single" w:sz="2" w:space="0" w:color="000000"/>
              <w:bottom w:val="nil"/>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1146"/>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15"/>
              <w:ind w:left="2"/>
            </w:pPr>
            <w:r>
              <w:rPr>
                <w:rFonts w:ascii="Arial" w:eastAsia="Arial" w:hAnsi="Arial" w:cs="Arial"/>
                <w:sz w:val="18"/>
              </w:rPr>
              <w:t xml:space="preserve">Mesurer des grandeurs de manière directe ou indirecte. </w:t>
            </w:r>
          </w:p>
          <w:p w:rsidR="00C1361A" w:rsidRDefault="00E21466">
            <w:pPr>
              <w:numPr>
                <w:ilvl w:val="0"/>
                <w:numId w:val="26"/>
              </w:numPr>
              <w:ind w:hanging="360"/>
            </w:pPr>
            <w:r>
              <w:rPr>
                <w:rFonts w:ascii="Arial" w:eastAsia="Arial" w:hAnsi="Arial" w:cs="Arial"/>
                <w:sz w:val="18"/>
              </w:rPr>
              <w:t xml:space="preserve">Instruments de mesure usuels. </w:t>
            </w:r>
          </w:p>
          <w:p w:rsidR="00C1361A" w:rsidRDefault="00E21466">
            <w:pPr>
              <w:numPr>
                <w:ilvl w:val="0"/>
                <w:numId w:val="26"/>
              </w:numPr>
              <w:ind w:hanging="360"/>
            </w:pPr>
            <w:r>
              <w:rPr>
                <w:rFonts w:ascii="Arial" w:eastAsia="Arial" w:hAnsi="Arial" w:cs="Arial"/>
                <w:sz w:val="18"/>
              </w:rPr>
              <w:t xml:space="preserve">Principe de fonctionnement d’un capteur, d’un codeur, d’un détecteur. </w:t>
            </w:r>
          </w:p>
          <w:p w:rsidR="00C1361A" w:rsidRDefault="00E21466">
            <w:pPr>
              <w:numPr>
                <w:ilvl w:val="0"/>
                <w:numId w:val="26"/>
              </w:numPr>
              <w:ind w:hanging="360"/>
            </w:pPr>
            <w:r>
              <w:rPr>
                <w:rFonts w:ascii="Arial" w:eastAsia="Arial" w:hAnsi="Arial" w:cs="Arial"/>
                <w:sz w:val="18"/>
              </w:rPr>
              <w:t xml:space="preserve">Nature du signal : analogique ou numérique. </w:t>
            </w:r>
          </w:p>
          <w:p w:rsidR="00C1361A" w:rsidRDefault="00E21466">
            <w:pPr>
              <w:numPr>
                <w:ilvl w:val="0"/>
                <w:numId w:val="26"/>
              </w:numPr>
              <w:ind w:hanging="360"/>
            </w:pPr>
            <w:r>
              <w:rPr>
                <w:rFonts w:ascii="Arial" w:eastAsia="Arial" w:hAnsi="Arial" w:cs="Arial"/>
                <w:sz w:val="18"/>
              </w:rPr>
              <w:t xml:space="preserve">Nature d’une information : logique ou analogique. </w:t>
            </w:r>
          </w:p>
        </w:tc>
        <w:tc>
          <w:tcPr>
            <w:tcW w:w="0" w:type="auto"/>
            <w:vMerge/>
            <w:tcBorders>
              <w:top w:val="nil"/>
              <w:left w:val="single" w:sz="2" w:space="0" w:color="000000"/>
              <w:bottom w:val="nil"/>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938"/>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29" w:line="241" w:lineRule="auto"/>
              <w:ind w:left="2"/>
            </w:pPr>
            <w:r>
              <w:rPr>
                <w:rFonts w:ascii="Arial" w:eastAsia="Arial" w:hAnsi="Arial" w:cs="Arial"/>
                <w:sz w:val="18"/>
              </w:rPr>
              <w:t xml:space="preserve">Interpréter des résultats expérimentaux, en tirer une conclusion et la communiquer en argumentant. </w:t>
            </w:r>
          </w:p>
          <w:p w:rsidR="00C1361A" w:rsidRDefault="00E21466">
            <w:pPr>
              <w:ind w:left="722" w:hanging="360"/>
              <w:jc w:val="both"/>
            </w:pPr>
            <w:r>
              <w:rPr>
                <w:rFonts w:ascii="Segoe UI" w:eastAsia="Segoe UI" w:hAnsi="Segoe UI" w:cs="Segoe UI"/>
                <w:sz w:val="18"/>
              </w:rPr>
              <w:t xml:space="preserve">• </w:t>
            </w:r>
            <w:r>
              <w:rPr>
                <w:rFonts w:ascii="Arial" w:eastAsia="Arial" w:hAnsi="Arial" w:cs="Arial"/>
                <w:sz w:val="18"/>
              </w:rPr>
              <w:t xml:space="preserve">Notions d’écarts entre les attentes fixées par le cahier des charges et les résultats de l’expérimentation. </w:t>
            </w:r>
          </w:p>
        </w:tc>
        <w:tc>
          <w:tcPr>
            <w:tcW w:w="0" w:type="auto"/>
            <w:vMerge/>
            <w:tcBorders>
              <w:top w:val="nil"/>
              <w:left w:val="single" w:sz="2" w:space="0" w:color="000000"/>
              <w:bottom w:val="single" w:sz="2" w:space="0" w:color="000000"/>
              <w:right w:val="single" w:sz="2" w:space="0" w:color="000000"/>
            </w:tcBorders>
          </w:tcPr>
          <w:p w:rsidR="00C1361A" w:rsidRDefault="00C1361A"/>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Utiliser une modélisation et simuler le comportement d’un objet </w:t>
            </w:r>
          </w:p>
        </w:tc>
      </w:tr>
      <w:tr w:rsidR="00C1361A">
        <w:trPr>
          <w:trHeight w:val="1768"/>
        </w:trPr>
        <w:tc>
          <w:tcPr>
            <w:tcW w:w="6972" w:type="dxa"/>
            <w:tcBorders>
              <w:top w:val="single" w:sz="2" w:space="0" w:color="000000"/>
              <w:left w:val="single" w:sz="2" w:space="0" w:color="000000"/>
              <w:bottom w:val="single" w:sz="2" w:space="0" w:color="000000"/>
              <w:right w:val="single" w:sz="2" w:space="0" w:color="000000"/>
            </w:tcBorders>
          </w:tcPr>
          <w:p w:rsidR="00C1361A" w:rsidRDefault="00E21466">
            <w:pPr>
              <w:spacing w:after="33" w:line="239" w:lineRule="auto"/>
              <w:ind w:left="2"/>
              <w:jc w:val="both"/>
            </w:pPr>
            <w:r>
              <w:rPr>
                <w:rFonts w:ascii="Arial" w:eastAsia="Arial" w:hAnsi="Arial" w:cs="Arial"/>
                <w:sz w:val="18"/>
              </w:rPr>
              <w:t xml:space="preserve">Utiliser une modélisation pour comprendre, formaliser, partager, construire, investiguer, prouver. </w:t>
            </w:r>
          </w:p>
          <w:p w:rsidR="00C1361A" w:rsidRDefault="00E21466">
            <w:pPr>
              <w:numPr>
                <w:ilvl w:val="0"/>
                <w:numId w:val="27"/>
              </w:numPr>
              <w:spacing w:line="247" w:lineRule="auto"/>
              <w:ind w:hanging="360"/>
            </w:pPr>
            <w:r>
              <w:rPr>
                <w:rFonts w:ascii="Arial" w:eastAsia="Arial" w:hAnsi="Arial" w:cs="Arial"/>
                <w:sz w:val="18"/>
              </w:rPr>
              <w:t xml:space="preserve">Outils de description d’un fonctionnement, d’une structure et d’un comportement. </w:t>
            </w:r>
          </w:p>
          <w:p w:rsidR="00C1361A" w:rsidRDefault="00E21466">
            <w:pPr>
              <w:spacing w:after="33" w:line="239" w:lineRule="auto"/>
              <w:ind w:left="2"/>
              <w:jc w:val="both"/>
            </w:pPr>
            <w:r>
              <w:rPr>
                <w:rFonts w:ascii="Arial" w:eastAsia="Arial" w:hAnsi="Arial" w:cs="Arial"/>
                <w:sz w:val="18"/>
              </w:rPr>
              <w:t xml:space="preserve">Simuler numériquement la structure et/ ou le comportement d’un objet. Interpréter le comportement de l’objet technique et le communiquer en argumentant. </w:t>
            </w:r>
          </w:p>
          <w:p w:rsidR="00C1361A" w:rsidRDefault="00E21466">
            <w:pPr>
              <w:numPr>
                <w:ilvl w:val="0"/>
                <w:numId w:val="27"/>
              </w:numPr>
              <w:ind w:hanging="360"/>
            </w:pPr>
            <w:r>
              <w:rPr>
                <w:rFonts w:ascii="Arial" w:eastAsia="Arial" w:hAnsi="Arial" w:cs="Arial"/>
                <w:sz w:val="18"/>
              </w:rPr>
              <w:t xml:space="preserve">Notions d’écarts entre les attentes fixées par le cahier des charges et les résultats de la simulation. </w:t>
            </w:r>
          </w:p>
        </w:tc>
        <w:tc>
          <w:tcPr>
            <w:tcW w:w="3122" w:type="dxa"/>
            <w:tcBorders>
              <w:top w:val="single" w:sz="2" w:space="0" w:color="000000"/>
              <w:left w:val="single" w:sz="2" w:space="0" w:color="000000"/>
              <w:bottom w:val="single" w:sz="2" w:space="0" w:color="000000"/>
              <w:right w:val="single" w:sz="2" w:space="0" w:color="000000"/>
            </w:tcBorders>
          </w:tcPr>
          <w:p w:rsidR="00C1361A" w:rsidRDefault="00E21466">
            <w:pPr>
              <w:ind w:right="4"/>
              <w:jc w:val="both"/>
            </w:pPr>
            <w:r>
              <w:rPr>
                <w:rFonts w:ascii="Arial" w:eastAsia="Arial" w:hAnsi="Arial" w:cs="Arial"/>
                <w:sz w:val="18"/>
              </w:rPr>
              <w:t>La modélisation volumique pour des objets techniques simples peut être exigée. En revanche, la modélisation pour étudier le comportement d’un objet technique ne peut être exigée.</w:t>
            </w:r>
          </w:p>
          <w:p w:rsidR="00C1361A" w:rsidRDefault="00E21466">
            <w:r>
              <w:rPr>
                <w:rFonts w:ascii="Arial" w:eastAsia="Arial" w:hAnsi="Arial" w:cs="Arial"/>
                <w:sz w:val="18"/>
              </w:rPr>
              <w:t>Diagrammes, graphes.</w:t>
            </w:r>
          </w:p>
          <w:p w:rsidR="00C1361A" w:rsidRDefault="00E21466">
            <w:r>
              <w:rPr>
                <w:rFonts w:ascii="Arial" w:eastAsia="Arial" w:hAnsi="Arial" w:cs="Arial"/>
                <w:sz w:val="18"/>
              </w:rPr>
              <w:t xml:space="preserve">Logiciels de CAO. </w:t>
            </w:r>
          </w:p>
        </w:tc>
        <w:tc>
          <w:tcPr>
            <w:tcW w:w="1132" w:type="dxa"/>
            <w:tcBorders>
              <w:top w:val="single" w:sz="2" w:space="0" w:color="000000"/>
              <w:left w:val="single" w:sz="2" w:space="0" w:color="000000"/>
              <w:bottom w:val="single" w:sz="2" w:space="0" w:color="000000"/>
              <w:right w:val="single" w:sz="2" w:space="0" w:color="000000"/>
            </w:tcBorders>
          </w:tcPr>
          <w:p w:rsidR="00C1361A" w:rsidRDefault="00C1361A"/>
        </w:tc>
      </w:tr>
    </w:tbl>
    <w:p w:rsidR="00C1361A" w:rsidRDefault="00E21466">
      <w:pPr>
        <w:pStyle w:val="Titre2"/>
        <w:ind w:left="-5"/>
      </w:pPr>
      <w:r>
        <w:t>Repères de progressivité</w:t>
      </w:r>
    </w:p>
    <w:p w:rsidR="00C1361A" w:rsidRDefault="00E21466">
      <w:pPr>
        <w:spacing w:after="10" w:line="250" w:lineRule="auto"/>
        <w:ind w:left="10" w:right="5" w:hanging="10"/>
        <w:jc w:val="both"/>
      </w:pPr>
      <w:r>
        <w:rPr>
          <w:rFonts w:ascii="Arial" w:eastAsia="Arial" w:hAnsi="Arial" w:cs="Arial"/>
          <w:color w:val="231F20"/>
          <w:sz w:val="20"/>
        </w:rPr>
        <w:t xml:space="preserve">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 Dans un premier temps, les activités de modélisation seront conduites sur des objets techniques connus des élèves. On privilégiera tout d’abord les modèles à valeur explicative puis les modèles pour construire. </w:t>
      </w:r>
    </w:p>
    <w:p w:rsidR="00C1361A" w:rsidRDefault="00E21466">
      <w:pPr>
        <w:spacing w:after="236" w:line="250" w:lineRule="auto"/>
        <w:ind w:left="10" w:right="5" w:hanging="10"/>
        <w:jc w:val="both"/>
      </w:pPr>
      <w:r>
        <w:rPr>
          <w:rFonts w:ascii="Arial" w:eastAsia="Arial" w:hAnsi="Arial" w:cs="Arial"/>
          <w:color w:val="231F20"/>
          <w:sz w:val="20"/>
        </w:rPr>
        <w:t xml:space="preserve">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 sur la validité des résultats. </w:t>
      </w:r>
    </w:p>
    <w:p w:rsidR="00C1361A" w:rsidRDefault="00E21466">
      <w:pPr>
        <w:pStyle w:val="Titre2"/>
        <w:spacing w:after="64"/>
        <w:ind w:left="-5"/>
      </w:pPr>
      <w:r>
        <w:t>Attendus de fin de cycle</w:t>
      </w:r>
    </w:p>
    <w:p w:rsidR="00C1361A" w:rsidRDefault="00E21466">
      <w:pPr>
        <w:numPr>
          <w:ilvl w:val="0"/>
          <w:numId w:val="7"/>
        </w:numPr>
        <w:spacing w:after="25" w:line="250" w:lineRule="auto"/>
        <w:ind w:right="12" w:hanging="360"/>
        <w:jc w:val="both"/>
      </w:pPr>
      <w:r>
        <w:rPr>
          <w:rFonts w:ascii="Arial" w:eastAsia="Arial" w:hAnsi="Arial" w:cs="Arial"/>
          <w:sz w:val="20"/>
        </w:rPr>
        <w:t>Analyser le fonctionnement et la structure d’un objet</w:t>
      </w:r>
    </w:p>
    <w:p w:rsidR="00C1361A" w:rsidRDefault="00E21466">
      <w:pPr>
        <w:numPr>
          <w:ilvl w:val="0"/>
          <w:numId w:val="7"/>
        </w:numPr>
        <w:spacing w:after="25" w:line="250" w:lineRule="auto"/>
        <w:ind w:right="12" w:hanging="360"/>
        <w:jc w:val="both"/>
      </w:pPr>
      <w:r>
        <w:rPr>
          <w:rFonts w:ascii="Arial" w:eastAsia="Arial" w:hAnsi="Arial" w:cs="Arial"/>
          <w:sz w:val="20"/>
        </w:rPr>
        <w:t>Utiliser une modélisation et simuler le comportement d’un objet</w:t>
      </w:r>
    </w:p>
    <w:p w:rsidR="00C1361A" w:rsidRDefault="00E21466">
      <w:pPr>
        <w:pStyle w:val="Titre1"/>
        <w:ind w:left="-5"/>
      </w:pPr>
      <w:r>
        <w:t>ENSEIGNEMENT DE L’INFORMATIQUE ET DE LA PROGRAMMATION</w:t>
      </w:r>
    </w:p>
    <w:p w:rsidR="00C1361A" w:rsidRDefault="00E21466">
      <w:pPr>
        <w:spacing w:after="83" w:line="240" w:lineRule="auto"/>
        <w:ind w:left="-5" w:right="-2" w:hanging="10"/>
        <w:jc w:val="both"/>
      </w:pPr>
      <w:r>
        <w:rPr>
          <w:rFonts w:ascii="Arial" w:eastAsia="Arial" w:hAnsi="Arial" w:cs="Arial"/>
          <w:sz w:val="18"/>
        </w:rPr>
        <w:t xml:space="preserve">La technologie au cycle 4 vise à conforter la maîtrise des usages des moyens informatiques et des architectures numériques mises à la disposition des élèves pour établir, rechercher, stocker, partager, l’ensemble des ressources et données numériques mises en œuvre continuellement dans les activités d’apprentissage. </w:t>
      </w:r>
    </w:p>
    <w:p w:rsidR="00C1361A" w:rsidRDefault="00E21466">
      <w:pPr>
        <w:spacing w:after="83" w:line="240" w:lineRule="auto"/>
        <w:ind w:left="-5" w:right="-2" w:hanging="10"/>
        <w:jc w:val="both"/>
      </w:pPr>
      <w:r>
        <w:rPr>
          <w:rFonts w:ascii="Arial" w:eastAsia="Arial" w:hAnsi="Arial" w:cs="Arial"/>
          <w:sz w:val="18"/>
        </w:rPr>
        <w:t xml:space="preserve">Cet enseignement vise à appréhender les solutions numériques pilotant l’évolution des objets techniques de l’environnement de vie des élèves. Les notions d’algorithmique sont traitées conjointement en mathématiques et en technologie. </w:t>
      </w:r>
    </w:p>
    <w:p w:rsidR="00C1361A" w:rsidRDefault="00E21466">
      <w:pPr>
        <w:spacing w:after="264" w:line="240" w:lineRule="auto"/>
        <w:ind w:left="-5" w:right="-2" w:hanging="10"/>
        <w:jc w:val="both"/>
      </w:pPr>
      <w:r>
        <w:rPr>
          <w:rFonts w:ascii="Arial" w:eastAsia="Arial" w:hAnsi="Arial" w:cs="Arial"/>
          <w:sz w:val="18"/>
        </w:rPr>
        <w:t>Dans le cadre des projets, les élèves utilisent des outils numériques adaptés (organiser, rechercher, concevoir, produire, planifier, simuler) et conçoivent tout ou partie d’un programme, le compilent et l’exécutent pour répondre au besoin du système et des fonctions à réaliser. Ils peuvent être initiés à programmer avec un langage de programmation couplé à une interface graphique pour en faciliter la lecture. La conception, la lecture et la modification de la programmation sont réalisées au travers de logiciels d’application utilisant la représentation graphique simplifiée des éléments constitutifs de la programmation.</w:t>
      </w:r>
    </w:p>
    <w:p w:rsidR="00C1361A" w:rsidRDefault="00E21466">
      <w:pPr>
        <w:pStyle w:val="Titre2"/>
        <w:ind w:left="-5"/>
      </w:pPr>
      <w:r>
        <w:t>Connaissances et compétences</w:t>
      </w:r>
    </w:p>
    <w:tbl>
      <w:tblPr>
        <w:tblStyle w:val="TableGrid"/>
        <w:tblW w:w="11226" w:type="dxa"/>
        <w:tblInd w:w="-2" w:type="dxa"/>
        <w:tblCellMar>
          <w:top w:w="59" w:type="dxa"/>
          <w:left w:w="56" w:type="dxa"/>
          <w:right w:w="51" w:type="dxa"/>
        </w:tblCellMar>
        <w:tblLook w:val="04A0" w:firstRow="1" w:lastRow="0" w:firstColumn="1" w:lastColumn="0" w:noHBand="0" w:noVBand="1"/>
      </w:tblPr>
      <w:tblGrid>
        <w:gridCol w:w="4160"/>
        <w:gridCol w:w="5088"/>
        <w:gridCol w:w="1978"/>
      </w:tblGrid>
      <w:tr w:rsidR="00C1361A">
        <w:trPr>
          <w:trHeight w:val="524"/>
        </w:trPr>
        <w:tc>
          <w:tcPr>
            <w:tcW w:w="4160" w:type="dxa"/>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Connaissances et compétences associées </w:t>
            </w:r>
          </w:p>
        </w:tc>
        <w:tc>
          <w:tcPr>
            <w:tcW w:w="5088" w:type="dxa"/>
            <w:tcBorders>
              <w:top w:val="single" w:sz="2" w:space="0" w:color="000000"/>
              <w:left w:val="single" w:sz="2" w:space="0" w:color="000000"/>
              <w:bottom w:val="single" w:sz="2" w:space="0" w:color="000000"/>
              <w:right w:val="single" w:sz="2" w:space="0" w:color="000000"/>
            </w:tcBorders>
          </w:tcPr>
          <w:p w:rsidR="00C1361A" w:rsidRDefault="00E21466">
            <w:pPr>
              <w:ind w:left="2"/>
              <w:jc w:val="both"/>
            </w:pPr>
            <w:r>
              <w:rPr>
                <w:rFonts w:ascii="Arial" w:eastAsia="Arial" w:hAnsi="Arial" w:cs="Arial"/>
                <w:b/>
                <w:sz w:val="18"/>
              </w:rPr>
              <w:t xml:space="preserve">Exemples de situations, d’activités et de ressources pour l’élève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E21466">
            <w:r>
              <w:rPr>
                <w:rFonts w:ascii="Arial" w:eastAsia="Arial" w:hAnsi="Arial" w:cs="Arial"/>
                <w:b/>
                <w:sz w:val="18"/>
              </w:rPr>
              <w:t>Activités envisagées</w:t>
            </w:r>
          </w:p>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Comprendre le fonctionnement d’un réseau informatique </w:t>
            </w:r>
          </w:p>
        </w:tc>
      </w:tr>
      <w:tr w:rsidR="00C1361A">
        <w:trPr>
          <w:trHeight w:val="1354"/>
        </w:trPr>
        <w:tc>
          <w:tcPr>
            <w:tcW w:w="4160" w:type="dxa"/>
            <w:tcBorders>
              <w:top w:val="single" w:sz="2" w:space="0" w:color="000000"/>
              <w:left w:val="single" w:sz="2" w:space="0" w:color="000000"/>
              <w:bottom w:val="single" w:sz="2" w:space="0" w:color="000000"/>
              <w:right w:val="single" w:sz="2" w:space="0" w:color="000000"/>
            </w:tcBorders>
          </w:tcPr>
          <w:p w:rsidR="00C1361A" w:rsidRDefault="00E21466">
            <w:pPr>
              <w:numPr>
                <w:ilvl w:val="0"/>
                <w:numId w:val="28"/>
              </w:numPr>
              <w:spacing w:after="26" w:line="244" w:lineRule="auto"/>
              <w:ind w:right="1" w:hanging="360"/>
              <w:jc w:val="both"/>
            </w:pPr>
            <w:r>
              <w:rPr>
                <w:rFonts w:ascii="Arial" w:eastAsia="Arial" w:hAnsi="Arial" w:cs="Arial"/>
                <w:sz w:val="18"/>
              </w:rPr>
              <w:t xml:space="preserve">Composants d’un réseau, architecture d’un réseau local, moyens de connexion d’un moyen informatique </w:t>
            </w:r>
          </w:p>
          <w:p w:rsidR="00C1361A" w:rsidRDefault="00E21466">
            <w:pPr>
              <w:numPr>
                <w:ilvl w:val="0"/>
                <w:numId w:val="28"/>
              </w:numPr>
              <w:ind w:right="1" w:hanging="360"/>
              <w:jc w:val="both"/>
            </w:pPr>
            <w:r>
              <w:rPr>
                <w:rFonts w:ascii="Arial" w:eastAsia="Arial" w:hAnsi="Arial" w:cs="Arial"/>
                <w:sz w:val="18"/>
              </w:rPr>
              <w:t xml:space="preserve">Notion de protocole, d’organisation de protocoles en couche, d’algorithme de routage, Internet </w:t>
            </w:r>
          </w:p>
        </w:tc>
        <w:tc>
          <w:tcPr>
            <w:tcW w:w="5088" w:type="dxa"/>
            <w:tcBorders>
              <w:top w:val="single" w:sz="2" w:space="0" w:color="000000"/>
              <w:left w:val="single" w:sz="2" w:space="0" w:color="000000"/>
              <w:bottom w:val="single" w:sz="2" w:space="0" w:color="000000"/>
              <w:right w:val="single" w:sz="2" w:space="0" w:color="000000"/>
            </w:tcBorders>
          </w:tcPr>
          <w:p w:rsidR="00C1361A" w:rsidRDefault="00E21466">
            <w:pPr>
              <w:spacing w:after="1"/>
              <w:ind w:left="2" w:right="5"/>
              <w:jc w:val="both"/>
            </w:pPr>
            <w:r>
              <w:rPr>
                <w:rFonts w:ascii="Arial" w:eastAsia="Arial" w:hAnsi="Arial" w:cs="Arial"/>
                <w:sz w:val="18"/>
              </w:rPr>
              <w:t>Observer et décrire sommairement la structure du réseau informatique d’un collège, se repérer dans ce réseau. Exploiter un moyen informatique diversifié dans différents points du collège.</w:t>
            </w:r>
          </w:p>
          <w:p w:rsidR="00C1361A" w:rsidRDefault="00E21466">
            <w:pPr>
              <w:ind w:left="2"/>
            </w:pPr>
            <w:r>
              <w:rPr>
                <w:rFonts w:ascii="Arial" w:eastAsia="Arial" w:hAnsi="Arial" w:cs="Arial"/>
                <w:sz w:val="18"/>
              </w:rPr>
              <w:t xml:space="preserve">Simuler un protocole de routage dans une activité déconnectée.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r w:rsidR="00C1361A">
        <w:trPr>
          <w:trHeight w:val="318"/>
        </w:trPr>
        <w:tc>
          <w:tcPr>
            <w:tcW w:w="11226" w:type="dxa"/>
            <w:gridSpan w:val="3"/>
            <w:tcBorders>
              <w:top w:val="single" w:sz="2" w:space="0" w:color="000000"/>
              <w:left w:val="single" w:sz="2" w:space="0" w:color="000000"/>
              <w:bottom w:val="single" w:sz="2" w:space="0" w:color="000000"/>
              <w:right w:val="single" w:sz="2" w:space="0" w:color="000000"/>
            </w:tcBorders>
          </w:tcPr>
          <w:p w:rsidR="00C1361A" w:rsidRDefault="00E21466">
            <w:pPr>
              <w:ind w:left="2"/>
            </w:pPr>
            <w:r>
              <w:rPr>
                <w:rFonts w:ascii="Arial" w:eastAsia="Arial" w:hAnsi="Arial" w:cs="Arial"/>
                <w:b/>
                <w:sz w:val="18"/>
              </w:rPr>
              <w:t xml:space="preserve">Écrire, mettre au point et exécuter un programme </w:t>
            </w:r>
          </w:p>
        </w:tc>
      </w:tr>
      <w:tr w:rsidR="00C1361A">
        <w:trPr>
          <w:trHeight w:val="5078"/>
        </w:trPr>
        <w:tc>
          <w:tcPr>
            <w:tcW w:w="4160" w:type="dxa"/>
            <w:tcBorders>
              <w:top w:val="single" w:sz="2" w:space="0" w:color="000000"/>
              <w:left w:val="single" w:sz="2" w:space="0" w:color="000000"/>
              <w:bottom w:val="single" w:sz="2" w:space="0" w:color="000000"/>
              <w:right w:val="single" w:sz="2" w:space="0" w:color="000000"/>
            </w:tcBorders>
          </w:tcPr>
          <w:p w:rsidR="00C1361A" w:rsidRDefault="00E21466">
            <w:pPr>
              <w:spacing w:after="207"/>
              <w:ind w:left="2" w:right="3"/>
              <w:jc w:val="both"/>
            </w:pPr>
            <w:r>
              <w:rPr>
                <w:rFonts w:ascii="Arial" w:eastAsia="Arial" w:hAnsi="Arial" w:cs="Arial"/>
                <w:sz w:val="18"/>
              </w:rPr>
              <w:t xml:space="preserve">Analyser le comportement attendu d’un système réel et décomposer le problème posé en sousproblèmes afin de structurer un programme de commande. </w:t>
            </w:r>
          </w:p>
          <w:p w:rsidR="00C1361A" w:rsidRDefault="00E21466">
            <w:pPr>
              <w:spacing w:after="207"/>
              <w:ind w:left="2" w:right="6"/>
              <w:jc w:val="both"/>
            </w:pPr>
            <w:r>
              <w:rPr>
                <w:rFonts w:ascii="Arial" w:eastAsia="Arial" w:hAnsi="Arial" w:cs="Arial"/>
                <w:sz w:val="18"/>
              </w:rPr>
              <w:t xml:space="preserve">Écrire, mettre au point (tester, corriger) et exécuter un programme commandant un système réel et vérifier le comportement attendu. </w:t>
            </w:r>
          </w:p>
          <w:p w:rsidR="00C1361A" w:rsidRDefault="00E21466">
            <w:pPr>
              <w:spacing w:after="239" w:line="239" w:lineRule="auto"/>
              <w:ind w:left="2"/>
              <w:jc w:val="both"/>
            </w:pPr>
            <w:r>
              <w:rPr>
                <w:rFonts w:ascii="Arial" w:eastAsia="Arial" w:hAnsi="Arial" w:cs="Arial"/>
                <w:sz w:val="18"/>
              </w:rPr>
              <w:t xml:space="preserve">Écrire un programme dans lequel des actions sont déclenchées par des événements extérieurs. </w:t>
            </w:r>
          </w:p>
          <w:p w:rsidR="00C1361A" w:rsidRDefault="00E21466">
            <w:pPr>
              <w:numPr>
                <w:ilvl w:val="0"/>
                <w:numId w:val="29"/>
              </w:numPr>
              <w:ind w:hanging="360"/>
            </w:pPr>
            <w:r>
              <w:rPr>
                <w:rFonts w:ascii="Arial" w:eastAsia="Arial" w:hAnsi="Arial" w:cs="Arial"/>
                <w:sz w:val="18"/>
              </w:rPr>
              <w:t xml:space="preserve">Notions d’algorithme et de programme. </w:t>
            </w:r>
          </w:p>
          <w:p w:rsidR="00C1361A" w:rsidRDefault="00E21466">
            <w:pPr>
              <w:numPr>
                <w:ilvl w:val="0"/>
                <w:numId w:val="29"/>
              </w:numPr>
              <w:ind w:hanging="360"/>
            </w:pPr>
            <w:r>
              <w:rPr>
                <w:rFonts w:ascii="Arial" w:eastAsia="Arial" w:hAnsi="Arial" w:cs="Arial"/>
                <w:sz w:val="18"/>
              </w:rPr>
              <w:t xml:space="preserve">Notion de variable informatique. </w:t>
            </w:r>
          </w:p>
          <w:p w:rsidR="00C1361A" w:rsidRDefault="00E21466">
            <w:pPr>
              <w:numPr>
                <w:ilvl w:val="0"/>
                <w:numId w:val="29"/>
              </w:numPr>
              <w:spacing w:after="28" w:line="244" w:lineRule="auto"/>
              <w:ind w:hanging="360"/>
            </w:pPr>
            <w:r>
              <w:rPr>
                <w:rFonts w:ascii="Arial" w:eastAsia="Arial" w:hAnsi="Arial" w:cs="Arial"/>
                <w:sz w:val="18"/>
              </w:rPr>
              <w:t xml:space="preserve">Déclenchement d'une action par un événement, séquences d'instructions, boucles, instructions conditionnelles. </w:t>
            </w:r>
          </w:p>
          <w:p w:rsidR="00C1361A" w:rsidRDefault="00E21466">
            <w:pPr>
              <w:numPr>
                <w:ilvl w:val="0"/>
                <w:numId w:val="29"/>
              </w:numPr>
              <w:ind w:hanging="360"/>
            </w:pPr>
            <w:r>
              <w:rPr>
                <w:rFonts w:ascii="Arial" w:eastAsia="Arial" w:hAnsi="Arial" w:cs="Arial"/>
                <w:sz w:val="18"/>
              </w:rPr>
              <w:t xml:space="preserve">Systèmes embarqués. </w:t>
            </w:r>
          </w:p>
          <w:p w:rsidR="00C1361A" w:rsidRDefault="00E21466">
            <w:pPr>
              <w:numPr>
                <w:ilvl w:val="0"/>
                <w:numId w:val="29"/>
              </w:numPr>
              <w:ind w:hanging="360"/>
            </w:pPr>
            <w:r>
              <w:rPr>
                <w:rFonts w:ascii="Arial" w:eastAsia="Arial" w:hAnsi="Arial" w:cs="Arial"/>
                <w:sz w:val="18"/>
              </w:rPr>
              <w:t xml:space="preserve">Forme et transmission du signal. </w:t>
            </w:r>
          </w:p>
          <w:p w:rsidR="00C1361A" w:rsidRDefault="00E21466">
            <w:pPr>
              <w:numPr>
                <w:ilvl w:val="0"/>
                <w:numId w:val="29"/>
              </w:numPr>
              <w:ind w:hanging="360"/>
            </w:pPr>
            <w:r>
              <w:rPr>
                <w:rFonts w:ascii="Arial" w:eastAsia="Arial" w:hAnsi="Arial" w:cs="Arial"/>
                <w:sz w:val="18"/>
              </w:rPr>
              <w:t xml:space="preserve">Capteur, actionneur, interface. </w:t>
            </w:r>
          </w:p>
        </w:tc>
        <w:tc>
          <w:tcPr>
            <w:tcW w:w="5088" w:type="dxa"/>
            <w:tcBorders>
              <w:top w:val="single" w:sz="2" w:space="0" w:color="000000"/>
              <w:left w:val="single" w:sz="2" w:space="0" w:color="000000"/>
              <w:bottom w:val="single" w:sz="2" w:space="0" w:color="000000"/>
              <w:right w:val="single" w:sz="2" w:space="0" w:color="000000"/>
            </w:tcBorders>
          </w:tcPr>
          <w:p w:rsidR="00C1361A" w:rsidRDefault="00E21466">
            <w:pPr>
              <w:spacing w:after="206" w:line="241" w:lineRule="auto"/>
              <w:ind w:left="2"/>
              <w:jc w:val="both"/>
            </w:pPr>
            <w:r>
              <w:rPr>
                <w:rFonts w:ascii="Arial" w:eastAsia="Arial" w:hAnsi="Arial" w:cs="Arial"/>
                <w:sz w:val="18"/>
              </w:rPr>
              <w:t>Concevoir, paramétrer, programmer des applications informatiques pour des appareils nomades.</w:t>
            </w:r>
          </w:p>
          <w:p w:rsidR="00C1361A" w:rsidRDefault="00E21466">
            <w:pPr>
              <w:spacing w:after="207"/>
              <w:ind w:left="2" w:right="5"/>
              <w:jc w:val="both"/>
            </w:pPr>
            <w:r>
              <w:rPr>
                <w:rFonts w:ascii="Arial" w:eastAsia="Arial" w:hAnsi="Arial" w:cs="Arial"/>
                <w:sz w:val="18"/>
              </w:rPr>
              <w:t xml:space="preserve">Observer et décrire le comportement d’un robot ou d’un système embarqué. En décrire les éléments de sa programmation </w:t>
            </w:r>
          </w:p>
          <w:p w:rsidR="00C1361A" w:rsidRDefault="00E21466">
            <w:pPr>
              <w:spacing w:after="208" w:line="239" w:lineRule="auto"/>
              <w:ind w:left="2"/>
              <w:jc w:val="both"/>
            </w:pPr>
            <w:r>
              <w:rPr>
                <w:rFonts w:ascii="Arial" w:eastAsia="Arial" w:hAnsi="Arial" w:cs="Arial"/>
                <w:sz w:val="18"/>
              </w:rPr>
              <w:t xml:space="preserve">Agencer un robot (capteurs, actionneurs) pour répondre à une activité et un programme donnés. </w:t>
            </w:r>
          </w:p>
          <w:p w:rsidR="00C1361A" w:rsidRDefault="00E21466">
            <w:pPr>
              <w:spacing w:after="207"/>
              <w:ind w:left="2" w:right="5"/>
              <w:jc w:val="both"/>
            </w:pPr>
            <w:r>
              <w:rPr>
                <w:rFonts w:ascii="Arial" w:eastAsia="Arial" w:hAnsi="Arial" w:cs="Arial"/>
                <w:sz w:val="18"/>
              </w:rPr>
              <w:t xml:space="preserve">Écrire, à partir d’un cahier des charges de fonctionnement, un programme an de commander un système ou un système programmable de la vie courante, identifier les variables d’entrée et de sortie. </w:t>
            </w:r>
          </w:p>
          <w:p w:rsidR="00C1361A" w:rsidRDefault="00E21466">
            <w:pPr>
              <w:spacing w:after="207"/>
              <w:ind w:left="2" w:right="4"/>
              <w:jc w:val="both"/>
            </w:pPr>
            <w:r>
              <w:rPr>
                <w:rFonts w:ascii="Arial" w:eastAsia="Arial" w:hAnsi="Arial" w:cs="Arial"/>
                <w:sz w:val="18"/>
              </w:rPr>
              <w:t>Modifier un programme existant dans un système technique, an d’améliorer son comportement, ses performances pour mieux répondre à une problématique donnée.</w:t>
            </w:r>
          </w:p>
          <w:p w:rsidR="00C1361A" w:rsidRDefault="00E21466">
            <w:pPr>
              <w:ind w:left="2" w:right="3"/>
              <w:jc w:val="both"/>
            </w:pPr>
            <w:r>
              <w:rPr>
                <w:rFonts w:ascii="Arial" w:eastAsia="Arial" w:hAnsi="Arial" w:cs="Arial"/>
                <w:sz w:val="18"/>
              </w:rPr>
              <w:t xml:space="preserve">Les moyens utilisés sont des systèmes pluri- technologiques réels didactisés ou non, dont la programmation est pilotée par ordinateur ou une tablette numérique. Ils peuvent être complétés par l’usage de modélisation numérique permettant des simulations et des modifications du comportement. </w:t>
            </w:r>
          </w:p>
        </w:tc>
        <w:tc>
          <w:tcPr>
            <w:tcW w:w="1978" w:type="dxa"/>
            <w:tcBorders>
              <w:top w:val="single" w:sz="2" w:space="0" w:color="000000"/>
              <w:left w:val="single" w:sz="2" w:space="0" w:color="000000"/>
              <w:bottom w:val="single" w:sz="2" w:space="0" w:color="000000"/>
              <w:right w:val="single" w:sz="2" w:space="0" w:color="000000"/>
            </w:tcBorders>
          </w:tcPr>
          <w:p w:rsidR="00C1361A" w:rsidRDefault="00C1361A"/>
        </w:tc>
      </w:tr>
    </w:tbl>
    <w:p w:rsidR="00C1361A" w:rsidRDefault="00E21466">
      <w:pPr>
        <w:pStyle w:val="Titre2"/>
        <w:spacing w:after="47"/>
        <w:ind w:left="-5"/>
      </w:pPr>
      <w:r>
        <w:t>Repères de progressivité</w:t>
      </w:r>
    </w:p>
    <w:p w:rsidR="00C1361A" w:rsidRDefault="00E21466">
      <w:pPr>
        <w:numPr>
          <w:ilvl w:val="0"/>
          <w:numId w:val="8"/>
        </w:numPr>
        <w:spacing w:after="10" w:line="250" w:lineRule="auto"/>
        <w:ind w:right="5" w:hanging="360"/>
        <w:jc w:val="both"/>
      </w:pPr>
      <w:r>
        <w:rPr>
          <w:rFonts w:ascii="Arial" w:eastAsia="Arial" w:hAnsi="Arial" w:cs="Arial"/>
          <w:color w:val="231F20"/>
          <w:sz w:val="20"/>
        </w:rPr>
        <w:t>En 5e : traitement, mise au point et exécution de programme simple avec un nombre limité de variables d’entrée et de sortie, développement de programmes avec des boucles itératives.</w:t>
      </w:r>
    </w:p>
    <w:p w:rsidR="00C1361A" w:rsidRDefault="00E21466">
      <w:pPr>
        <w:numPr>
          <w:ilvl w:val="0"/>
          <w:numId w:val="8"/>
        </w:numPr>
        <w:spacing w:after="10" w:line="250" w:lineRule="auto"/>
        <w:ind w:right="5" w:hanging="360"/>
        <w:jc w:val="both"/>
      </w:pPr>
      <w:r>
        <w:rPr>
          <w:rFonts w:ascii="Arial" w:eastAsia="Arial" w:hAnsi="Arial" w:cs="Arial"/>
          <w:color w:val="231F20"/>
          <w:sz w:val="20"/>
        </w:rPr>
        <w:t>En 4e : traitement, mise au point et exécution de programme avec introduction de plusieurs variables d’entrée et de sortie</w:t>
      </w:r>
    </w:p>
    <w:p w:rsidR="00C1361A" w:rsidRDefault="00E21466">
      <w:pPr>
        <w:numPr>
          <w:ilvl w:val="0"/>
          <w:numId w:val="8"/>
        </w:numPr>
        <w:spacing w:after="443" w:line="250" w:lineRule="auto"/>
        <w:ind w:right="5" w:hanging="360"/>
        <w:jc w:val="both"/>
      </w:pPr>
      <w:r>
        <w:rPr>
          <w:rFonts w:ascii="Arial" w:eastAsia="Arial" w:hAnsi="Arial" w:cs="Arial"/>
          <w:color w:val="231F20"/>
          <w:sz w:val="20"/>
        </w:rPr>
        <w:t>En 3e : introduction du comptage et de plusieurs boucles conditionnels imbriqués, décomposition en plusieurs sousproblèmes</w:t>
      </w:r>
    </w:p>
    <w:p w:rsidR="00C1361A" w:rsidRDefault="00E21466">
      <w:pPr>
        <w:pStyle w:val="Titre2"/>
        <w:spacing w:after="46"/>
        <w:ind w:left="-5"/>
      </w:pPr>
      <w:r>
        <w:t>Attendus de fin de cycle</w:t>
      </w:r>
    </w:p>
    <w:p w:rsidR="00C1361A" w:rsidRDefault="00E21466">
      <w:pPr>
        <w:numPr>
          <w:ilvl w:val="0"/>
          <w:numId w:val="9"/>
        </w:numPr>
        <w:spacing w:after="10" w:line="250" w:lineRule="auto"/>
        <w:ind w:right="5" w:hanging="360"/>
        <w:jc w:val="both"/>
      </w:pPr>
      <w:r>
        <w:rPr>
          <w:rFonts w:ascii="Arial" w:eastAsia="Arial" w:hAnsi="Arial" w:cs="Arial"/>
          <w:color w:val="231F20"/>
          <w:sz w:val="20"/>
        </w:rPr>
        <w:t xml:space="preserve">Comprendre le fonctionnement d’un réseau informatique </w:t>
      </w:r>
    </w:p>
    <w:p w:rsidR="00C1361A" w:rsidRPr="00475EE2" w:rsidRDefault="00E21466">
      <w:pPr>
        <w:numPr>
          <w:ilvl w:val="0"/>
          <w:numId w:val="9"/>
        </w:numPr>
        <w:spacing w:after="10" w:line="250" w:lineRule="auto"/>
        <w:ind w:right="5" w:hanging="360"/>
        <w:jc w:val="both"/>
      </w:pPr>
      <w:r>
        <w:rPr>
          <w:rFonts w:ascii="Arial" w:eastAsia="Arial" w:hAnsi="Arial" w:cs="Arial"/>
          <w:color w:val="231F20"/>
          <w:sz w:val="20"/>
        </w:rPr>
        <w:t>Écrire, mettre au point et exécuter un programme.</w:t>
      </w: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rPr>
          <w:rFonts w:ascii="Arial" w:eastAsia="Arial" w:hAnsi="Arial" w:cs="Arial"/>
          <w:color w:val="231F20"/>
          <w:sz w:val="20"/>
        </w:rPr>
      </w:pPr>
    </w:p>
    <w:p w:rsidR="00475EE2" w:rsidRDefault="00475EE2" w:rsidP="00475EE2">
      <w:pPr>
        <w:spacing w:after="10" w:line="250" w:lineRule="auto"/>
        <w:ind w:right="5"/>
        <w:jc w:val="both"/>
      </w:pPr>
      <w:bookmarkStart w:id="3" w:name="_GoBack"/>
      <w:bookmarkEnd w:id="3"/>
    </w:p>
    <w:sectPr w:rsidR="00475EE2">
      <w:footerReference w:type="even" r:id="rId7"/>
      <w:footerReference w:type="default" r:id="rId8"/>
      <w:footerReference w:type="first" r:id="rId9"/>
      <w:pgSz w:w="11900" w:h="16840"/>
      <w:pgMar w:top="294" w:right="336" w:bottom="564" w:left="342"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90" w:rsidRDefault="00954490">
      <w:pPr>
        <w:spacing w:after="0" w:line="240" w:lineRule="auto"/>
      </w:pPr>
      <w:r>
        <w:separator/>
      </w:r>
    </w:p>
  </w:endnote>
  <w:endnote w:type="continuationSeparator" w:id="0">
    <w:p w:rsidR="00954490" w:rsidRDefault="0095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1A" w:rsidRDefault="00E21466">
    <w:pPr>
      <w:spacing w:after="0"/>
      <w:ind w:right="-6"/>
      <w:jc w:val="right"/>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1A" w:rsidRDefault="00E21466">
    <w:pPr>
      <w:spacing w:after="0"/>
      <w:ind w:right="-6"/>
      <w:jc w:val="right"/>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1A" w:rsidRDefault="00E21466">
    <w:pPr>
      <w:spacing w:after="0"/>
      <w:ind w:right="-6"/>
      <w:jc w:val="right"/>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90" w:rsidRDefault="00954490">
      <w:pPr>
        <w:spacing w:after="0" w:line="240" w:lineRule="auto"/>
      </w:pPr>
      <w:r>
        <w:separator/>
      </w:r>
    </w:p>
  </w:footnote>
  <w:footnote w:type="continuationSeparator" w:id="0">
    <w:p w:rsidR="00954490" w:rsidRDefault="0095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90D"/>
    <w:multiLevelType w:val="hybridMultilevel"/>
    <w:tmpl w:val="D19E2352"/>
    <w:lvl w:ilvl="0" w:tplc="4E68563C">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CD20DDC2">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130E51B2">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BCA9558">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C84CC68A">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1F47648">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11A07C4E">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B7E8604">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AE8A6DD8">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116B54"/>
    <w:multiLevelType w:val="hybridMultilevel"/>
    <w:tmpl w:val="62889758"/>
    <w:lvl w:ilvl="0" w:tplc="A2260196">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277C3E74">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7772C4FE">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C59450DC">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89C60BD4">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3156FF96">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A6D4BFFC">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C12A049E">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6D1C66D8">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3A25495"/>
    <w:multiLevelType w:val="hybridMultilevel"/>
    <w:tmpl w:val="461AC1C8"/>
    <w:lvl w:ilvl="0" w:tplc="90D005AE">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1C403040">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6056271C">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E5D6C58E">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4D7E394E">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BC3024B8">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FF08907C">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A564616">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6A6053A">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023BE7"/>
    <w:multiLevelType w:val="hybridMultilevel"/>
    <w:tmpl w:val="B6624822"/>
    <w:lvl w:ilvl="0" w:tplc="9AA66C90">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4F2CCB32">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F0069A20">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59E2A7A">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B28C4AA">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4F0CFF82">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DDBE77B2">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8DE63836">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E46CA5AA">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EA7B44"/>
    <w:multiLevelType w:val="hybridMultilevel"/>
    <w:tmpl w:val="5198CC5E"/>
    <w:lvl w:ilvl="0" w:tplc="BCB02C9E">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06124808">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E84A2748">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3BE89954">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A99896E6">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7EE8F384">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A5705D82">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DD56E928">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1FF2D0AA">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5C095B"/>
    <w:multiLevelType w:val="hybridMultilevel"/>
    <w:tmpl w:val="4FACC92E"/>
    <w:lvl w:ilvl="0" w:tplc="9148D956">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4F68CABC">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08C014B2">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9184EA0">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A5EA7ED0">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1FEAD08">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6962D34">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AB1CD2D0">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0F852AE">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6144FC"/>
    <w:multiLevelType w:val="hybridMultilevel"/>
    <w:tmpl w:val="6ED8B68E"/>
    <w:lvl w:ilvl="0" w:tplc="1B74B4B8">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AEC8CDF8">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6E4E544">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1728DC86">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A4C49426">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E730CAC4">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783E6E98">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7E0CABA">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BCB8896A">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8678A9"/>
    <w:multiLevelType w:val="hybridMultilevel"/>
    <w:tmpl w:val="565EBC6C"/>
    <w:lvl w:ilvl="0" w:tplc="EAC08284">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AFCBC28">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BE42240">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11A5C8A">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A3A9C76">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CB4261C">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EF66D96">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994460BA">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A203D30">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5D5D18"/>
    <w:multiLevelType w:val="hybridMultilevel"/>
    <w:tmpl w:val="353C8DA6"/>
    <w:lvl w:ilvl="0" w:tplc="90ACBB2A">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BFCA31F8">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6981418">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64A219C6">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1B9A68A8">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8FD8F72E">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938E418">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F5F44262">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1298C436">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4E4CCA"/>
    <w:multiLevelType w:val="hybridMultilevel"/>
    <w:tmpl w:val="49B2B230"/>
    <w:lvl w:ilvl="0" w:tplc="7E2CE786">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8DB04284">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574A10EE">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D1D6B52C">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E2789B52">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3A2E819A">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8F82108E">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6BFACC9C">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3704DF66">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B142EA7"/>
    <w:multiLevelType w:val="hybridMultilevel"/>
    <w:tmpl w:val="D75219A8"/>
    <w:lvl w:ilvl="0" w:tplc="85F21BC0">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F0348DF6">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C270D7F0">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B6FECBFA">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C65C32EA">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88827CC0">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5FB641F6">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D2746260">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94D8ADE0">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C012BAE"/>
    <w:multiLevelType w:val="hybridMultilevel"/>
    <w:tmpl w:val="E8F6AED2"/>
    <w:lvl w:ilvl="0" w:tplc="60A65074">
      <w:start w:val="1"/>
      <w:numFmt w:val="bullet"/>
      <w:lvlText w:val="•"/>
      <w:lvlJc w:val="left"/>
      <w:pPr>
        <w:ind w:left="705"/>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FF0C3C0E">
      <w:start w:val="1"/>
      <w:numFmt w:val="bullet"/>
      <w:lvlText w:val="o"/>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636455C2">
      <w:start w:val="1"/>
      <w:numFmt w:val="bullet"/>
      <w:lvlText w:val="▪"/>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3C0246C">
      <w:start w:val="1"/>
      <w:numFmt w:val="bullet"/>
      <w:lvlText w:val="•"/>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A4F011F4">
      <w:start w:val="1"/>
      <w:numFmt w:val="bullet"/>
      <w:lvlText w:val="o"/>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1B82C890">
      <w:start w:val="1"/>
      <w:numFmt w:val="bullet"/>
      <w:lvlText w:val="▪"/>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91E5126">
      <w:start w:val="1"/>
      <w:numFmt w:val="bullet"/>
      <w:lvlText w:val="•"/>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A44A3820">
      <w:start w:val="1"/>
      <w:numFmt w:val="bullet"/>
      <w:lvlText w:val="o"/>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500E7F4">
      <w:start w:val="1"/>
      <w:numFmt w:val="bullet"/>
      <w:lvlText w:val="▪"/>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8422D3"/>
    <w:multiLevelType w:val="hybridMultilevel"/>
    <w:tmpl w:val="646C175C"/>
    <w:lvl w:ilvl="0" w:tplc="7552333E">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4FD4E3B8">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96E2E6D6">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1F6488B0">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60A2C1F0">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B616FDDE">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B7BEA4FC">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F14A695C">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7E24CB20">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9B08C7"/>
    <w:multiLevelType w:val="hybridMultilevel"/>
    <w:tmpl w:val="C6F43A36"/>
    <w:lvl w:ilvl="0" w:tplc="9FB8ED4C">
      <w:start w:val="1"/>
      <w:numFmt w:val="bullet"/>
      <w:lvlText w:val="•"/>
      <w:lvlJc w:val="left"/>
      <w:pPr>
        <w:ind w:left="705"/>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1" w:tplc="34AE6B90">
      <w:start w:val="1"/>
      <w:numFmt w:val="bullet"/>
      <w:lvlText w:val="o"/>
      <w:lvlJc w:val="left"/>
      <w:pPr>
        <w:ind w:left="14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2" w:tplc="F0B4E7EC">
      <w:start w:val="1"/>
      <w:numFmt w:val="bullet"/>
      <w:lvlText w:val="▪"/>
      <w:lvlJc w:val="left"/>
      <w:pPr>
        <w:ind w:left="21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3" w:tplc="C898FD5C">
      <w:start w:val="1"/>
      <w:numFmt w:val="bullet"/>
      <w:lvlText w:val="•"/>
      <w:lvlJc w:val="left"/>
      <w:pPr>
        <w:ind w:left="28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4" w:tplc="4940748A">
      <w:start w:val="1"/>
      <w:numFmt w:val="bullet"/>
      <w:lvlText w:val="o"/>
      <w:lvlJc w:val="left"/>
      <w:pPr>
        <w:ind w:left="360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5" w:tplc="620CCD52">
      <w:start w:val="1"/>
      <w:numFmt w:val="bullet"/>
      <w:lvlText w:val="▪"/>
      <w:lvlJc w:val="left"/>
      <w:pPr>
        <w:ind w:left="432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6" w:tplc="4D02CFE4">
      <w:start w:val="1"/>
      <w:numFmt w:val="bullet"/>
      <w:lvlText w:val="•"/>
      <w:lvlJc w:val="left"/>
      <w:pPr>
        <w:ind w:left="50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7" w:tplc="F80EBF78">
      <w:start w:val="1"/>
      <w:numFmt w:val="bullet"/>
      <w:lvlText w:val="o"/>
      <w:lvlJc w:val="left"/>
      <w:pPr>
        <w:ind w:left="57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8" w:tplc="FFC60800">
      <w:start w:val="1"/>
      <w:numFmt w:val="bullet"/>
      <w:lvlText w:val="▪"/>
      <w:lvlJc w:val="left"/>
      <w:pPr>
        <w:ind w:left="64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abstractNum>
  <w:abstractNum w:abstractNumId="14" w15:restartNumberingAfterBreak="0">
    <w:nsid w:val="47363422"/>
    <w:multiLevelType w:val="hybridMultilevel"/>
    <w:tmpl w:val="674C679E"/>
    <w:lvl w:ilvl="0" w:tplc="8EFE40F8">
      <w:start w:val="1"/>
      <w:numFmt w:val="bullet"/>
      <w:lvlText w:val="•"/>
      <w:lvlJc w:val="left"/>
      <w:pPr>
        <w:ind w:left="705"/>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1" w:tplc="F7262878">
      <w:start w:val="1"/>
      <w:numFmt w:val="bullet"/>
      <w:lvlText w:val="o"/>
      <w:lvlJc w:val="left"/>
      <w:pPr>
        <w:ind w:left="14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2" w:tplc="FF26E5CA">
      <w:start w:val="1"/>
      <w:numFmt w:val="bullet"/>
      <w:lvlText w:val="▪"/>
      <w:lvlJc w:val="left"/>
      <w:pPr>
        <w:ind w:left="21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3" w:tplc="306E7004">
      <w:start w:val="1"/>
      <w:numFmt w:val="bullet"/>
      <w:lvlText w:val="•"/>
      <w:lvlJc w:val="left"/>
      <w:pPr>
        <w:ind w:left="28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4" w:tplc="A7CCD148">
      <w:start w:val="1"/>
      <w:numFmt w:val="bullet"/>
      <w:lvlText w:val="o"/>
      <w:lvlJc w:val="left"/>
      <w:pPr>
        <w:ind w:left="360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5" w:tplc="3B7EA50C">
      <w:start w:val="1"/>
      <w:numFmt w:val="bullet"/>
      <w:lvlText w:val="▪"/>
      <w:lvlJc w:val="left"/>
      <w:pPr>
        <w:ind w:left="432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6" w:tplc="288CE8E2">
      <w:start w:val="1"/>
      <w:numFmt w:val="bullet"/>
      <w:lvlText w:val="•"/>
      <w:lvlJc w:val="left"/>
      <w:pPr>
        <w:ind w:left="50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7" w:tplc="AA92404A">
      <w:start w:val="1"/>
      <w:numFmt w:val="bullet"/>
      <w:lvlText w:val="o"/>
      <w:lvlJc w:val="left"/>
      <w:pPr>
        <w:ind w:left="57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8" w:tplc="E9AE719A">
      <w:start w:val="1"/>
      <w:numFmt w:val="bullet"/>
      <w:lvlText w:val="▪"/>
      <w:lvlJc w:val="left"/>
      <w:pPr>
        <w:ind w:left="64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abstractNum>
  <w:abstractNum w:abstractNumId="15" w15:restartNumberingAfterBreak="0">
    <w:nsid w:val="4AAE35AD"/>
    <w:multiLevelType w:val="hybridMultilevel"/>
    <w:tmpl w:val="CA92D938"/>
    <w:lvl w:ilvl="0" w:tplc="F71C97EC">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B81A4A26">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05CA84B0">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CAD0214A">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6652D2BC">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32F69302">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24EAB054">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2594027E">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1BDC1AA0">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C202AC3"/>
    <w:multiLevelType w:val="hybridMultilevel"/>
    <w:tmpl w:val="4AA64F0E"/>
    <w:lvl w:ilvl="0" w:tplc="3C32A064">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CF14D314">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25CAFD10">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D8363CC6">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0FCA952">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4F6E452">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584E0D0">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0183378">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FC4A4816">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5D50C6"/>
    <w:multiLevelType w:val="hybridMultilevel"/>
    <w:tmpl w:val="031204A8"/>
    <w:lvl w:ilvl="0" w:tplc="F46EE51C">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12AA7D6A">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C124183C">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3B26B450">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EE9EEAE8">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69B83530">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05107ABC">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FE604B5E">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E684EA20">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B493729"/>
    <w:multiLevelType w:val="hybridMultilevel"/>
    <w:tmpl w:val="97064246"/>
    <w:lvl w:ilvl="0" w:tplc="DBEA4870">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81726A5C">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B5D67222">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F06C07A2">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2F2C0AE0">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77009DF4">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02109C3C">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4AECA76C">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7A603E38">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BCC75C6"/>
    <w:multiLevelType w:val="hybridMultilevel"/>
    <w:tmpl w:val="04940A78"/>
    <w:lvl w:ilvl="0" w:tplc="D6F87F6E">
      <w:start w:val="1"/>
      <w:numFmt w:val="bullet"/>
      <w:lvlText w:val="•"/>
      <w:lvlJc w:val="left"/>
      <w:pPr>
        <w:ind w:left="705"/>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1" w:tplc="1DD0FE32">
      <w:start w:val="1"/>
      <w:numFmt w:val="bullet"/>
      <w:lvlText w:val="o"/>
      <w:lvlJc w:val="left"/>
      <w:pPr>
        <w:ind w:left="14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2" w:tplc="69E4AB66">
      <w:start w:val="1"/>
      <w:numFmt w:val="bullet"/>
      <w:lvlText w:val="▪"/>
      <w:lvlJc w:val="left"/>
      <w:pPr>
        <w:ind w:left="21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3" w:tplc="FDFA0F6C">
      <w:start w:val="1"/>
      <w:numFmt w:val="bullet"/>
      <w:lvlText w:val="•"/>
      <w:lvlJc w:val="left"/>
      <w:pPr>
        <w:ind w:left="28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4" w:tplc="E58832EC">
      <w:start w:val="1"/>
      <w:numFmt w:val="bullet"/>
      <w:lvlText w:val="o"/>
      <w:lvlJc w:val="left"/>
      <w:pPr>
        <w:ind w:left="360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5" w:tplc="D200E024">
      <w:start w:val="1"/>
      <w:numFmt w:val="bullet"/>
      <w:lvlText w:val="▪"/>
      <w:lvlJc w:val="left"/>
      <w:pPr>
        <w:ind w:left="432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6" w:tplc="7A6854C2">
      <w:start w:val="1"/>
      <w:numFmt w:val="bullet"/>
      <w:lvlText w:val="•"/>
      <w:lvlJc w:val="left"/>
      <w:pPr>
        <w:ind w:left="504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7" w:tplc="2FECB902">
      <w:start w:val="1"/>
      <w:numFmt w:val="bullet"/>
      <w:lvlText w:val="o"/>
      <w:lvlJc w:val="left"/>
      <w:pPr>
        <w:ind w:left="576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lvl w:ilvl="8" w:tplc="1D4A0906">
      <w:start w:val="1"/>
      <w:numFmt w:val="bullet"/>
      <w:lvlText w:val="▪"/>
      <w:lvlJc w:val="left"/>
      <w:pPr>
        <w:ind w:left="6480"/>
      </w:pPr>
      <w:rPr>
        <w:rFonts w:ascii="Segoe UI" w:eastAsia="Segoe UI" w:hAnsi="Segoe UI" w:cs="Segoe UI"/>
        <w:b w:val="0"/>
        <w:i w:val="0"/>
        <w:strike w:val="0"/>
        <w:dstrike w:val="0"/>
        <w:color w:val="231F20"/>
        <w:sz w:val="20"/>
        <w:szCs w:val="20"/>
        <w:u w:val="none" w:color="000000"/>
        <w:bdr w:val="none" w:sz="0" w:space="0" w:color="auto"/>
        <w:shd w:val="clear" w:color="auto" w:fill="auto"/>
        <w:vertAlign w:val="baseline"/>
      </w:rPr>
    </w:lvl>
  </w:abstractNum>
  <w:abstractNum w:abstractNumId="20" w15:restartNumberingAfterBreak="0">
    <w:nsid w:val="5F312C92"/>
    <w:multiLevelType w:val="hybridMultilevel"/>
    <w:tmpl w:val="155E0056"/>
    <w:lvl w:ilvl="0" w:tplc="31F4B676">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7B8663F0">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74A208FC">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1280047C">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68660BA">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1BFE446A">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136430A8">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08AAACEA">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5BE14B2">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1A52FD6"/>
    <w:multiLevelType w:val="hybridMultilevel"/>
    <w:tmpl w:val="A418AABA"/>
    <w:lvl w:ilvl="0" w:tplc="14987598">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DE3E78BC">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3D28A2B8">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EA30C26A">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069E5ACC">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ACCECF32">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5AD62486">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8F08B560">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B85C3D7E">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2E52707"/>
    <w:multiLevelType w:val="hybridMultilevel"/>
    <w:tmpl w:val="DE9A3670"/>
    <w:lvl w:ilvl="0" w:tplc="D1B45C30">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FAF08A46">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FF1A12A0">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EFF2DC58">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9A8C6F84">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90EAC8D4">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096E1028">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1AC8B172">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184C8C30">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56D5178"/>
    <w:multiLevelType w:val="hybridMultilevel"/>
    <w:tmpl w:val="83060558"/>
    <w:lvl w:ilvl="0" w:tplc="59D23184">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1F4AD584">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D1867F16">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D326FBA6">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95E4EF20">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3A94A2C0">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1D08FEEE">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92402F1E">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0C964540">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4B59EC"/>
    <w:multiLevelType w:val="hybridMultilevel"/>
    <w:tmpl w:val="1AC08090"/>
    <w:lvl w:ilvl="0" w:tplc="A78E6C7C">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5584084C">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930CCE9C">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C172E4EC">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B2C83CAC">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203AB80C">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5ACC98D4">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89586468">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8A5692AE">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9E67A97"/>
    <w:multiLevelType w:val="hybridMultilevel"/>
    <w:tmpl w:val="6FEAF38A"/>
    <w:lvl w:ilvl="0" w:tplc="BBFE9FDA">
      <w:start w:val="1"/>
      <w:numFmt w:val="bullet"/>
      <w:lvlText w:val="•"/>
      <w:lvlJc w:val="left"/>
      <w:pPr>
        <w:ind w:left="720"/>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0DDACC04">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475ACF62">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9BB05F90">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95D6D802">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485A0F14">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F5E848B4">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7D768DE6">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13BA0882">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FEB527D"/>
    <w:multiLevelType w:val="hybridMultilevel"/>
    <w:tmpl w:val="87EE5B64"/>
    <w:lvl w:ilvl="0" w:tplc="A34C14EE">
      <w:start w:val="1"/>
      <w:numFmt w:val="bullet"/>
      <w:lvlText w:val="•"/>
      <w:lvlJc w:val="left"/>
      <w:pPr>
        <w:ind w:left="722"/>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1" w:tplc="73F4B8C2">
      <w:start w:val="1"/>
      <w:numFmt w:val="bullet"/>
      <w:lvlText w:val="o"/>
      <w:lvlJc w:val="left"/>
      <w:pPr>
        <w:ind w:left="14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2" w:tplc="86AA9FEA">
      <w:start w:val="1"/>
      <w:numFmt w:val="bullet"/>
      <w:lvlText w:val="▪"/>
      <w:lvlJc w:val="left"/>
      <w:pPr>
        <w:ind w:left="22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3" w:tplc="80B65E5E">
      <w:start w:val="1"/>
      <w:numFmt w:val="bullet"/>
      <w:lvlText w:val="•"/>
      <w:lvlJc w:val="left"/>
      <w:pPr>
        <w:ind w:left="29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4" w:tplc="B128C62E">
      <w:start w:val="1"/>
      <w:numFmt w:val="bullet"/>
      <w:lvlText w:val="o"/>
      <w:lvlJc w:val="left"/>
      <w:pPr>
        <w:ind w:left="365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5" w:tplc="4A8649AE">
      <w:start w:val="1"/>
      <w:numFmt w:val="bullet"/>
      <w:lvlText w:val="▪"/>
      <w:lvlJc w:val="left"/>
      <w:pPr>
        <w:ind w:left="437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6" w:tplc="10C241BA">
      <w:start w:val="1"/>
      <w:numFmt w:val="bullet"/>
      <w:lvlText w:val="•"/>
      <w:lvlJc w:val="left"/>
      <w:pPr>
        <w:ind w:left="509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7" w:tplc="06D45192">
      <w:start w:val="1"/>
      <w:numFmt w:val="bullet"/>
      <w:lvlText w:val="o"/>
      <w:lvlJc w:val="left"/>
      <w:pPr>
        <w:ind w:left="581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lvl w:ilvl="8" w:tplc="D340C168">
      <w:start w:val="1"/>
      <w:numFmt w:val="bullet"/>
      <w:lvlText w:val="▪"/>
      <w:lvlJc w:val="left"/>
      <w:pPr>
        <w:ind w:left="6538"/>
      </w:pPr>
      <w:rPr>
        <w:rFonts w:ascii="Segoe UI" w:eastAsia="Segoe UI" w:hAnsi="Segoe UI" w:cs="Segoe U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3734AAD"/>
    <w:multiLevelType w:val="hybridMultilevel"/>
    <w:tmpl w:val="2F60CAB8"/>
    <w:lvl w:ilvl="0" w:tplc="8EFE11BE">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0792B448">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ACBC1F52">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03A06E64">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91C1B80">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3F96C2AC">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372852C">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662AE732">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F7FC017E">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E9863D4"/>
    <w:multiLevelType w:val="hybridMultilevel"/>
    <w:tmpl w:val="254AE8B0"/>
    <w:lvl w:ilvl="0" w:tplc="65F26F4C">
      <w:start w:val="1"/>
      <w:numFmt w:val="bullet"/>
      <w:lvlText w:val="•"/>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59129BB4">
      <w:start w:val="1"/>
      <w:numFmt w:val="bullet"/>
      <w:lvlText w:val="o"/>
      <w:lvlJc w:val="left"/>
      <w:pPr>
        <w:ind w:left="14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BD26EE78">
      <w:start w:val="1"/>
      <w:numFmt w:val="bullet"/>
      <w:lvlText w:val="▪"/>
      <w:lvlJc w:val="left"/>
      <w:pPr>
        <w:ind w:left="22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6529A2C">
      <w:start w:val="1"/>
      <w:numFmt w:val="bullet"/>
      <w:lvlText w:val="•"/>
      <w:lvlJc w:val="left"/>
      <w:pPr>
        <w:ind w:left="29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6DE56BE">
      <w:start w:val="1"/>
      <w:numFmt w:val="bullet"/>
      <w:lvlText w:val="o"/>
      <w:lvlJc w:val="left"/>
      <w:pPr>
        <w:ind w:left="3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4B6249E6">
      <w:start w:val="1"/>
      <w:numFmt w:val="bullet"/>
      <w:lvlText w:val="▪"/>
      <w:lvlJc w:val="left"/>
      <w:pPr>
        <w:ind w:left="437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5A5C11E0">
      <w:start w:val="1"/>
      <w:numFmt w:val="bullet"/>
      <w:lvlText w:val="•"/>
      <w:lvlJc w:val="left"/>
      <w:pPr>
        <w:ind w:left="50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1F9AC22A">
      <w:start w:val="1"/>
      <w:numFmt w:val="bullet"/>
      <w:lvlText w:val="o"/>
      <w:lvlJc w:val="left"/>
      <w:pPr>
        <w:ind w:left="581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EFEAC00">
      <w:start w:val="1"/>
      <w:numFmt w:val="bullet"/>
      <w:lvlText w:val="▪"/>
      <w:lvlJc w:val="left"/>
      <w:pPr>
        <w:ind w:left="653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11"/>
  </w:num>
  <w:num w:numId="4">
    <w:abstractNumId w:val="3"/>
  </w:num>
  <w:num w:numId="5">
    <w:abstractNumId w:val="0"/>
  </w:num>
  <w:num w:numId="6">
    <w:abstractNumId w:val="13"/>
  </w:num>
  <w:num w:numId="7">
    <w:abstractNumId w:val="7"/>
  </w:num>
  <w:num w:numId="8">
    <w:abstractNumId w:val="19"/>
  </w:num>
  <w:num w:numId="9">
    <w:abstractNumId w:val="14"/>
  </w:num>
  <w:num w:numId="10">
    <w:abstractNumId w:val="16"/>
  </w:num>
  <w:num w:numId="11">
    <w:abstractNumId w:val="23"/>
  </w:num>
  <w:num w:numId="12">
    <w:abstractNumId w:val="2"/>
  </w:num>
  <w:num w:numId="13">
    <w:abstractNumId w:val="20"/>
  </w:num>
  <w:num w:numId="14">
    <w:abstractNumId w:val="8"/>
  </w:num>
  <w:num w:numId="15">
    <w:abstractNumId w:val="28"/>
  </w:num>
  <w:num w:numId="16">
    <w:abstractNumId w:val="27"/>
  </w:num>
  <w:num w:numId="17">
    <w:abstractNumId w:val="18"/>
  </w:num>
  <w:num w:numId="18">
    <w:abstractNumId w:val="12"/>
  </w:num>
  <w:num w:numId="19">
    <w:abstractNumId w:val="1"/>
  </w:num>
  <w:num w:numId="20">
    <w:abstractNumId w:val="24"/>
  </w:num>
  <w:num w:numId="21">
    <w:abstractNumId w:val="15"/>
  </w:num>
  <w:num w:numId="22">
    <w:abstractNumId w:val="25"/>
  </w:num>
  <w:num w:numId="23">
    <w:abstractNumId w:val="22"/>
  </w:num>
  <w:num w:numId="24">
    <w:abstractNumId w:val="17"/>
  </w:num>
  <w:num w:numId="25">
    <w:abstractNumId w:val="9"/>
  </w:num>
  <w:num w:numId="26">
    <w:abstractNumId w:val="26"/>
  </w:num>
  <w:num w:numId="27">
    <w:abstractNumId w:val="4"/>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1A"/>
    <w:rsid w:val="00410428"/>
    <w:rsid w:val="00475EE2"/>
    <w:rsid w:val="00954490"/>
    <w:rsid w:val="00C1361A"/>
    <w:rsid w:val="00E21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19B4"/>
  <w15:docId w15:val="{F9C4427E-B5D8-4884-B619-D9585117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14" w:line="249" w:lineRule="auto"/>
      <w:ind w:left="10" w:hanging="10"/>
      <w:outlineLvl w:val="0"/>
    </w:pPr>
    <w:rPr>
      <w:rFonts w:ascii="Arial" w:eastAsia="Arial" w:hAnsi="Arial" w:cs="Arial"/>
      <w:b/>
      <w:color w:val="000000"/>
      <w:sz w:val="34"/>
      <w:u w:val="single" w:color="000000"/>
    </w:rPr>
  </w:style>
  <w:style w:type="paragraph" w:styleId="Titre2">
    <w:name w:val="heading 2"/>
    <w:next w:val="Normal"/>
    <w:link w:val="Titre2Car"/>
    <w:uiPriority w:val="9"/>
    <w:unhideWhenUsed/>
    <w:qFormat/>
    <w:pPr>
      <w:keepNext/>
      <w:keepLines/>
      <w:spacing w:after="12"/>
      <w:ind w:left="10" w:hanging="10"/>
      <w:outlineLvl w:val="1"/>
    </w:pPr>
    <w:rPr>
      <w:rFonts w:ascii="Arial" w:eastAsia="Arial" w:hAnsi="Arial" w:cs="Arial"/>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3353</Words>
  <Characters>18443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ichard</dc:creator>
  <cp:keywords/>
  <cp:lastModifiedBy>alain ichard</cp:lastModifiedBy>
  <cp:revision>2</cp:revision>
  <dcterms:created xsi:type="dcterms:W3CDTF">2016-04-07T13:04:00Z</dcterms:created>
  <dcterms:modified xsi:type="dcterms:W3CDTF">2016-04-07T13:04:00Z</dcterms:modified>
</cp:coreProperties>
</file>